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A83481" w14:textId="77777777" w:rsidR="009D30B3" w:rsidRPr="0042123B" w:rsidRDefault="009D30B3" w:rsidP="009D30B3">
      <w:pPr>
        <w:jc w:val="center"/>
        <w:rPr>
          <w:rFonts w:cs="Times New Roman"/>
          <w:b/>
          <w:sz w:val="28"/>
          <w:szCs w:val="28"/>
        </w:rPr>
      </w:pPr>
      <w:bookmarkStart w:id="0" w:name="_Hlk44508072"/>
      <w:r w:rsidRPr="0042123B">
        <w:rPr>
          <w:rFonts w:cs="Times New Roman"/>
          <w:b/>
          <w:sz w:val="28"/>
          <w:szCs w:val="28"/>
        </w:rPr>
        <w:t>SOUTH CAROLINA STATE ELECTION COMMISSION</w:t>
      </w:r>
    </w:p>
    <w:p w14:paraId="62F3103A" w14:textId="4F900814" w:rsidR="009D30B3" w:rsidRPr="0042123B" w:rsidRDefault="00FC0291" w:rsidP="009D30B3">
      <w:pPr>
        <w:jc w:val="center"/>
        <w:rPr>
          <w:rFonts w:cs="Times New Roman"/>
          <w:b/>
          <w:sz w:val="28"/>
          <w:szCs w:val="28"/>
        </w:rPr>
      </w:pPr>
      <w:r>
        <w:rPr>
          <w:rFonts w:cs="Times New Roman"/>
          <w:b/>
          <w:sz w:val="28"/>
          <w:szCs w:val="28"/>
        </w:rPr>
        <w:t>MINUTES</w:t>
      </w:r>
    </w:p>
    <w:p w14:paraId="21C27955" w14:textId="0DEBF337" w:rsidR="009D30B3" w:rsidRPr="0042123B" w:rsidRDefault="000040CC" w:rsidP="009D30B3">
      <w:pPr>
        <w:jc w:val="center"/>
        <w:rPr>
          <w:rFonts w:cs="Times New Roman"/>
          <w:b/>
          <w:sz w:val="28"/>
          <w:szCs w:val="28"/>
        </w:rPr>
      </w:pPr>
      <w:r>
        <w:rPr>
          <w:rFonts w:cs="Times New Roman"/>
          <w:b/>
          <w:sz w:val="28"/>
          <w:szCs w:val="28"/>
        </w:rPr>
        <w:t>Thursday, October 17</w:t>
      </w:r>
      <w:r w:rsidR="009D30B3" w:rsidRPr="0042123B">
        <w:rPr>
          <w:rFonts w:cs="Times New Roman"/>
          <w:b/>
          <w:sz w:val="28"/>
          <w:szCs w:val="28"/>
        </w:rPr>
        <w:t>, 2024</w:t>
      </w:r>
    </w:p>
    <w:p w14:paraId="6A52427D" w14:textId="77777777" w:rsidR="00AB2916" w:rsidRPr="0042123B" w:rsidRDefault="00AB2916" w:rsidP="00AB2916">
      <w:pPr>
        <w:jc w:val="center"/>
        <w:rPr>
          <w:rFonts w:cs="Times New Roman"/>
          <w:b/>
          <w:sz w:val="24"/>
          <w:szCs w:val="24"/>
        </w:rPr>
      </w:pPr>
      <w:r>
        <w:rPr>
          <w:rFonts w:cs="Times New Roman"/>
          <w:b/>
          <w:sz w:val="24"/>
          <w:szCs w:val="24"/>
        </w:rPr>
        <w:t>10:00 AM</w:t>
      </w:r>
    </w:p>
    <w:p w14:paraId="70CDB203" w14:textId="77777777" w:rsidR="00AB2916" w:rsidRPr="0042123B" w:rsidRDefault="00AB2916" w:rsidP="00AB2916">
      <w:pPr>
        <w:jc w:val="center"/>
        <w:rPr>
          <w:rFonts w:cs="Times New Roman"/>
          <w:color w:val="000000"/>
          <w:szCs w:val="24"/>
        </w:rPr>
      </w:pPr>
      <w:r w:rsidRPr="0042123B">
        <w:rPr>
          <w:rFonts w:cs="Times New Roman"/>
          <w:color w:val="000000"/>
          <w:szCs w:val="24"/>
        </w:rPr>
        <w:t>1122 Lady Street, Suite 500</w:t>
      </w:r>
    </w:p>
    <w:p w14:paraId="1E331FEB" w14:textId="77777777" w:rsidR="00AB2916" w:rsidRDefault="00AB2916" w:rsidP="00AB2916">
      <w:pPr>
        <w:jc w:val="center"/>
        <w:rPr>
          <w:rFonts w:cs="Times New Roman"/>
          <w:szCs w:val="24"/>
        </w:rPr>
      </w:pPr>
      <w:r w:rsidRPr="0042123B">
        <w:rPr>
          <w:rFonts w:cs="Times New Roman"/>
          <w:szCs w:val="24"/>
        </w:rPr>
        <w:t>Columbia, South Carolina 29201</w:t>
      </w:r>
    </w:p>
    <w:p w14:paraId="1E9956CE" w14:textId="77777777" w:rsidR="009D30B3" w:rsidRDefault="009D30B3" w:rsidP="009D30B3">
      <w:pPr>
        <w:jc w:val="center"/>
        <w:rPr>
          <w:rFonts w:cs="Times New Roman"/>
          <w:szCs w:val="24"/>
        </w:rPr>
      </w:pPr>
    </w:p>
    <w:p w14:paraId="2BB174B1" w14:textId="286A2338" w:rsidR="00FC0291" w:rsidRPr="003F12BB" w:rsidRDefault="00FC0291" w:rsidP="00FC0291">
      <w:pPr>
        <w:ind w:left="2160" w:hanging="2160"/>
        <w:rPr>
          <w:rFonts w:cs="Times New Roman"/>
        </w:rPr>
      </w:pPr>
      <w:r w:rsidRPr="003F12BB">
        <w:rPr>
          <w:rFonts w:cs="Times New Roman"/>
        </w:rPr>
        <w:t>Present:</w:t>
      </w:r>
      <w:r w:rsidRPr="003F12BB">
        <w:rPr>
          <w:rFonts w:cs="Times New Roman"/>
        </w:rPr>
        <w:tab/>
        <w:t xml:space="preserve">Hon. Dennis Shedd, Chairman; Ms. JoAnne Day; Mr. Clifford Edler; Ms. Linda McCall; Mr. Scott Moseley.     </w:t>
      </w:r>
    </w:p>
    <w:p w14:paraId="51D68364" w14:textId="77777777" w:rsidR="00FC0291" w:rsidRPr="003F12BB" w:rsidRDefault="00FC0291" w:rsidP="00FC0291">
      <w:pPr>
        <w:pStyle w:val="NoSpacing"/>
        <w:rPr>
          <w:rFonts w:cs="Times New Roman"/>
        </w:rPr>
      </w:pPr>
    </w:p>
    <w:p w14:paraId="2D7B6C0B" w14:textId="391FE887" w:rsidR="00FC0291" w:rsidRPr="003F12BB" w:rsidRDefault="00FC0291" w:rsidP="00FC0291">
      <w:pPr>
        <w:ind w:left="2160" w:hanging="2160"/>
        <w:rPr>
          <w:rFonts w:cs="Times New Roman"/>
        </w:rPr>
      </w:pPr>
      <w:r w:rsidRPr="003F12BB">
        <w:rPr>
          <w:rFonts w:cs="Times New Roman"/>
        </w:rPr>
        <w:t xml:space="preserve">Others Present: </w:t>
      </w:r>
      <w:r w:rsidRPr="003F12BB">
        <w:rPr>
          <w:rFonts w:cs="Times New Roman"/>
        </w:rPr>
        <w:tab/>
        <w:t>Howard Knapp, Executive Director; Jenny Wooten McGill, Director of Government Affairs and Policy; Thomas Nicholson, General Counsel; Madelyn Chavis, Senior Paralegal; Elizabeth Harrell, Executive Assistant</w:t>
      </w:r>
      <w:r w:rsidR="00DA17D3">
        <w:rPr>
          <w:rFonts w:cs="Times New Roman"/>
        </w:rPr>
        <w:t>;</w:t>
      </w:r>
      <w:r w:rsidRPr="003F12BB">
        <w:rPr>
          <w:rFonts w:cs="Times New Roman"/>
        </w:rPr>
        <w:t xml:space="preserve"> Paige Salonich, Director of Training and County Support Services; TJ Lundeen, Director of Public Information; Brian Leach, Voter Services. </w:t>
      </w:r>
    </w:p>
    <w:p w14:paraId="72ECBE3B" w14:textId="77777777" w:rsidR="00FC0291" w:rsidRPr="003F12BB" w:rsidRDefault="00FC0291" w:rsidP="00FC0291">
      <w:pPr>
        <w:rPr>
          <w:rFonts w:cs="Times New Roman"/>
        </w:rPr>
      </w:pPr>
    </w:p>
    <w:p w14:paraId="7BA3D794" w14:textId="4CA762F1" w:rsidR="009D30B3" w:rsidRPr="003F12BB" w:rsidRDefault="00FC0291" w:rsidP="00B444B0">
      <w:pPr>
        <w:rPr>
          <w:rFonts w:cs="Times New Roman"/>
        </w:rPr>
      </w:pPr>
      <w:r w:rsidRPr="003F12BB">
        <w:rPr>
          <w:rFonts w:cs="Times New Roman"/>
        </w:rPr>
        <w:t>Chairman Shedd called the meeting to order</w:t>
      </w:r>
      <w:r w:rsidR="00D259CE">
        <w:rPr>
          <w:rFonts w:cs="Times New Roman"/>
        </w:rPr>
        <w:t xml:space="preserve">. </w:t>
      </w:r>
      <w:r w:rsidRPr="003F12BB">
        <w:rPr>
          <w:rFonts w:cs="Times New Roman"/>
        </w:rPr>
        <w:t xml:space="preserve">Chairman Shedd stated that a quorum was present. </w:t>
      </w:r>
      <w:r w:rsidR="00B444B0" w:rsidRPr="003F12BB">
        <w:rPr>
          <w:rFonts w:cs="Times New Roman"/>
        </w:rPr>
        <w:t xml:space="preserve"> </w:t>
      </w:r>
      <w:r w:rsidRPr="003F12BB">
        <w:rPr>
          <w:rFonts w:cs="Times New Roman"/>
        </w:rPr>
        <w:t xml:space="preserve">Director Knapp advised all notices of the meeting had been posted as required by the Freedom of Information Act. </w:t>
      </w:r>
    </w:p>
    <w:p w14:paraId="400F0A9C" w14:textId="77777777" w:rsidR="00304D42" w:rsidRPr="003F12BB" w:rsidRDefault="00304D42" w:rsidP="00304D42">
      <w:pPr>
        <w:pStyle w:val="NoSpacing"/>
        <w:rPr>
          <w:rFonts w:cs="Times New Roman"/>
        </w:rPr>
      </w:pPr>
    </w:p>
    <w:p w14:paraId="57923230" w14:textId="77777777" w:rsidR="009D30B3" w:rsidRPr="00DA17D3" w:rsidRDefault="009D30B3" w:rsidP="009D30B3">
      <w:pPr>
        <w:rPr>
          <w:rFonts w:cs="Times New Roman"/>
          <w:b/>
          <w:bCs/>
        </w:rPr>
      </w:pPr>
      <w:r w:rsidRPr="00DA17D3">
        <w:rPr>
          <w:rFonts w:cs="Times New Roman"/>
          <w:b/>
          <w:bCs/>
          <w:u w:val="single"/>
        </w:rPr>
        <w:t>Approval of Minutes</w:t>
      </w:r>
      <w:r w:rsidRPr="00DA17D3">
        <w:rPr>
          <w:rFonts w:cs="Times New Roman"/>
          <w:b/>
          <w:bCs/>
        </w:rPr>
        <w:t xml:space="preserve">:  </w:t>
      </w:r>
    </w:p>
    <w:p w14:paraId="21F140C3" w14:textId="353AAEC5" w:rsidR="00B444B0" w:rsidRPr="00DA17D3" w:rsidRDefault="009D30B3" w:rsidP="00B444B0">
      <w:pPr>
        <w:pStyle w:val="NoSpacing"/>
        <w:rPr>
          <w:rFonts w:cs="Times New Roman"/>
          <w:u w:val="single"/>
        </w:rPr>
      </w:pPr>
      <w:r w:rsidRPr="00DA17D3">
        <w:rPr>
          <w:rFonts w:cs="Times New Roman"/>
        </w:rPr>
        <w:tab/>
      </w:r>
      <w:r w:rsidR="000040CC" w:rsidRPr="00DA17D3">
        <w:rPr>
          <w:rFonts w:cs="Times New Roman"/>
          <w:u w:val="single"/>
        </w:rPr>
        <w:t>September 18</w:t>
      </w:r>
      <w:r w:rsidRPr="00DA17D3">
        <w:rPr>
          <w:rFonts w:cs="Times New Roman"/>
          <w:u w:val="single"/>
        </w:rPr>
        <w:t>, 2024, South Carolina Election Commission Meeting</w:t>
      </w:r>
    </w:p>
    <w:p w14:paraId="337404D5" w14:textId="647E2F13" w:rsidR="00B444B0" w:rsidRPr="003F12BB" w:rsidRDefault="00B444B0" w:rsidP="00357E00">
      <w:pPr>
        <w:pStyle w:val="NoSpacing"/>
        <w:ind w:left="720"/>
        <w:rPr>
          <w:rFonts w:cs="Times New Roman"/>
        </w:rPr>
      </w:pPr>
    </w:p>
    <w:p w14:paraId="0A44BC59" w14:textId="24B0F93B" w:rsidR="00357E00" w:rsidRPr="003F12BB" w:rsidRDefault="00357E00" w:rsidP="00FB396F">
      <w:pPr>
        <w:pStyle w:val="NoSpacing"/>
        <w:ind w:left="720"/>
        <w:rPr>
          <w:rFonts w:cs="Times New Roman"/>
        </w:rPr>
      </w:pPr>
      <w:r w:rsidRPr="003F12BB">
        <w:rPr>
          <w:rFonts w:cs="Times New Roman"/>
        </w:rPr>
        <w:t xml:space="preserve">With no discussion on the minutes, a motion to approve the minutes was made by Commissioner Mosely. The motion was seconded by Chairman Shedd. The motion passed unanimously.  </w:t>
      </w:r>
    </w:p>
    <w:p w14:paraId="157AC702" w14:textId="77777777" w:rsidR="009273CB" w:rsidRPr="003F12BB" w:rsidRDefault="009273CB" w:rsidP="009B6091">
      <w:pPr>
        <w:pStyle w:val="NoSpacing"/>
        <w:rPr>
          <w:rFonts w:cs="Times New Roman"/>
        </w:rPr>
      </w:pPr>
    </w:p>
    <w:p w14:paraId="4C257890" w14:textId="4424EDB1" w:rsidR="00CC15E5" w:rsidRPr="003F12BB" w:rsidRDefault="009D30B3" w:rsidP="00E32AFA">
      <w:pPr>
        <w:rPr>
          <w:rFonts w:cs="Times New Roman"/>
          <w:b/>
          <w:bCs/>
          <w:noProof/>
        </w:rPr>
      </w:pPr>
      <w:r w:rsidRPr="00DA17D3">
        <w:rPr>
          <w:rFonts w:cs="Times New Roman"/>
          <w:b/>
          <w:bCs/>
          <w:noProof/>
          <w:u w:val="single"/>
        </w:rPr>
        <w:t>New Business</w:t>
      </w:r>
      <w:r w:rsidRPr="00DA17D3">
        <w:rPr>
          <w:rFonts w:cs="Times New Roman"/>
          <w:b/>
          <w:bCs/>
          <w:noProof/>
        </w:rPr>
        <w:t>:</w:t>
      </w:r>
    </w:p>
    <w:p w14:paraId="111F12FC" w14:textId="32AAC4F6" w:rsidR="00CC15E5" w:rsidRPr="00D259CE" w:rsidRDefault="002B1D6B" w:rsidP="00CC15E5">
      <w:pPr>
        <w:pStyle w:val="NoSpacing"/>
        <w:rPr>
          <w:rFonts w:cs="Times New Roman"/>
          <w:u w:val="single"/>
        </w:rPr>
      </w:pPr>
      <w:r w:rsidRPr="00D259CE">
        <w:rPr>
          <w:rFonts w:cs="Times New Roman"/>
          <w:u w:val="single"/>
        </w:rPr>
        <w:t>General Election Preparation Update</w:t>
      </w:r>
    </w:p>
    <w:p w14:paraId="50E21FFF" w14:textId="3DAB727B" w:rsidR="00CC15E5" w:rsidRPr="003F12BB" w:rsidRDefault="00CC15E5" w:rsidP="00DA17D3">
      <w:pPr>
        <w:pStyle w:val="NoSpacing"/>
        <w:spacing w:after="160"/>
        <w:ind w:left="720"/>
        <w:rPr>
          <w:rFonts w:cs="Times New Roman"/>
        </w:rPr>
      </w:pPr>
      <w:r w:rsidRPr="003F12BB">
        <w:rPr>
          <w:rFonts w:cs="Times New Roman"/>
        </w:rPr>
        <w:t xml:space="preserve">Director Knapp explained the agency’s focus on eligible voter registration. Chairman Shedd inquired about ineligible voters, to which Director Knapp informed him that the SEC removes people who have </w:t>
      </w:r>
      <w:r w:rsidR="00D259CE">
        <w:rPr>
          <w:rFonts w:cs="Times New Roman"/>
        </w:rPr>
        <w:t>become</w:t>
      </w:r>
      <w:r w:rsidRPr="003F12BB">
        <w:rPr>
          <w:rFonts w:cs="Times New Roman"/>
        </w:rPr>
        <w:t xml:space="preserve"> unqualified</w:t>
      </w:r>
      <w:r w:rsidR="00D259CE">
        <w:rPr>
          <w:rFonts w:cs="Times New Roman"/>
        </w:rPr>
        <w:t>.</w:t>
      </w:r>
      <w:r w:rsidRPr="003F12BB">
        <w:rPr>
          <w:rFonts w:cs="Times New Roman"/>
        </w:rPr>
        <w:t xml:space="preserve"> </w:t>
      </w:r>
      <w:r w:rsidR="00D259CE">
        <w:rPr>
          <w:rFonts w:cs="Times New Roman"/>
        </w:rPr>
        <w:t xml:space="preserve">The SEC has been made aware of </w:t>
      </w:r>
      <w:r w:rsidRPr="003F12BB">
        <w:rPr>
          <w:rFonts w:cs="Times New Roman"/>
        </w:rPr>
        <w:t xml:space="preserve">six cases of ineligible voters being registered, and they </w:t>
      </w:r>
      <w:r w:rsidR="00DA17D3" w:rsidRPr="003F12BB">
        <w:rPr>
          <w:rFonts w:cs="Times New Roman"/>
        </w:rPr>
        <w:t>had</w:t>
      </w:r>
      <w:r w:rsidRPr="003F12BB">
        <w:rPr>
          <w:rFonts w:cs="Times New Roman"/>
        </w:rPr>
        <w:t xml:space="preserve"> immediately removed them from the list.</w:t>
      </w:r>
    </w:p>
    <w:p w14:paraId="4B1A0D17" w14:textId="2FBED730" w:rsidR="00CC15E5" w:rsidRPr="003F12BB" w:rsidRDefault="00CC15E5" w:rsidP="00DA17D3">
      <w:pPr>
        <w:pStyle w:val="NoSpacing"/>
        <w:spacing w:after="160"/>
        <w:ind w:left="720"/>
        <w:rPr>
          <w:rFonts w:cs="Times New Roman"/>
        </w:rPr>
      </w:pPr>
      <w:r w:rsidRPr="003F12BB">
        <w:rPr>
          <w:rFonts w:cs="Times New Roman"/>
        </w:rPr>
        <w:t xml:space="preserve">Director Knapp went into the details of how the purchase of the voting equipment upgrade will aid in the upcoming General Election by shortening lines and increasing positive voter experience. </w:t>
      </w:r>
      <w:r w:rsidR="00000826" w:rsidRPr="003F12BB">
        <w:rPr>
          <w:rFonts w:cs="Times New Roman"/>
        </w:rPr>
        <w:t>Two other focuses have been on training county election officials and poll clerks to prepare everyone</w:t>
      </w:r>
      <w:r w:rsidRPr="003F12BB">
        <w:rPr>
          <w:rFonts w:cs="Times New Roman"/>
        </w:rPr>
        <w:t>.</w:t>
      </w:r>
    </w:p>
    <w:p w14:paraId="0041C4A3" w14:textId="40B03D87" w:rsidR="003F12BB" w:rsidRDefault="00292B56" w:rsidP="00DA17D3">
      <w:pPr>
        <w:pStyle w:val="NoSpacing"/>
        <w:spacing w:after="160"/>
        <w:ind w:left="720"/>
        <w:rPr>
          <w:rFonts w:cs="Times New Roman"/>
        </w:rPr>
      </w:pPr>
      <w:r w:rsidRPr="003F12BB">
        <w:rPr>
          <w:rFonts w:cs="Times New Roman"/>
        </w:rPr>
        <w:t>Chairman Shedd</w:t>
      </w:r>
      <w:r>
        <w:rPr>
          <w:rFonts w:cs="Times New Roman"/>
        </w:rPr>
        <w:t xml:space="preserve"> and</w:t>
      </w:r>
      <w:r w:rsidRPr="003F12BB">
        <w:rPr>
          <w:rFonts w:cs="Times New Roman"/>
        </w:rPr>
        <w:t xml:space="preserve"> </w:t>
      </w:r>
      <w:r w:rsidR="003F12BB" w:rsidRPr="003F12BB">
        <w:rPr>
          <w:rFonts w:cs="Times New Roman"/>
        </w:rPr>
        <w:t xml:space="preserve">Director Knapp conversed about the </w:t>
      </w:r>
      <w:r w:rsidR="003F12BB">
        <w:rPr>
          <w:rFonts w:cs="Times New Roman"/>
        </w:rPr>
        <w:t>l</w:t>
      </w:r>
      <w:r w:rsidR="003F12BB" w:rsidRPr="003F12BB">
        <w:rPr>
          <w:rFonts w:cs="Times New Roman"/>
        </w:rPr>
        <w:t>etter to U.S. Citizenship and Immigration Services that was discussed in the September 18, 2024, SEC Minutes.</w:t>
      </w:r>
      <w:r w:rsidR="003F12BB">
        <w:rPr>
          <w:rFonts w:cs="Times New Roman"/>
        </w:rPr>
        <w:t xml:space="preserve"> </w:t>
      </w:r>
      <w:r w:rsidR="00E53637" w:rsidRPr="003F12BB">
        <w:rPr>
          <w:rFonts w:cs="Times New Roman"/>
        </w:rPr>
        <w:t xml:space="preserve">That response has been sent to the </w:t>
      </w:r>
      <w:r w:rsidR="003F12BB">
        <w:rPr>
          <w:rFonts w:cs="Times New Roman"/>
        </w:rPr>
        <w:t>A</w:t>
      </w:r>
      <w:r w:rsidR="00E53637" w:rsidRPr="003F12BB">
        <w:rPr>
          <w:rFonts w:cs="Times New Roman"/>
        </w:rPr>
        <w:t xml:space="preserve">ttorney </w:t>
      </w:r>
      <w:r w:rsidR="00333208">
        <w:rPr>
          <w:rFonts w:cs="Times New Roman"/>
        </w:rPr>
        <w:t>G</w:t>
      </w:r>
      <w:r w:rsidR="00333208" w:rsidRPr="003F12BB">
        <w:rPr>
          <w:rFonts w:cs="Times New Roman"/>
        </w:rPr>
        <w:t>eneral’s</w:t>
      </w:r>
      <w:r w:rsidR="00E53637" w:rsidRPr="003F12BB">
        <w:rPr>
          <w:rFonts w:cs="Times New Roman"/>
        </w:rPr>
        <w:t xml:space="preserve"> office. Them and 13 other attorney</w:t>
      </w:r>
      <w:r w:rsidR="00D259CE">
        <w:rPr>
          <w:rFonts w:cs="Times New Roman"/>
        </w:rPr>
        <w:t>s</w:t>
      </w:r>
      <w:r w:rsidR="00E53637" w:rsidRPr="003F12BB">
        <w:rPr>
          <w:rFonts w:cs="Times New Roman"/>
        </w:rPr>
        <w:t xml:space="preserve"> general</w:t>
      </w:r>
      <w:r w:rsidR="00D259CE">
        <w:rPr>
          <w:rFonts w:cs="Times New Roman"/>
        </w:rPr>
        <w:t xml:space="preserve"> </w:t>
      </w:r>
      <w:r w:rsidR="00E53637" w:rsidRPr="003F12BB">
        <w:rPr>
          <w:rFonts w:cs="Times New Roman"/>
        </w:rPr>
        <w:t xml:space="preserve">signed on it. </w:t>
      </w:r>
    </w:p>
    <w:p w14:paraId="39B72930" w14:textId="655DB290" w:rsidR="00333208" w:rsidRDefault="00333208" w:rsidP="00DA17D3">
      <w:pPr>
        <w:pStyle w:val="NoSpacing"/>
        <w:spacing w:after="160"/>
        <w:ind w:left="720"/>
        <w:rPr>
          <w:rFonts w:cs="Times New Roman"/>
        </w:rPr>
      </w:pPr>
      <w:r>
        <w:rPr>
          <w:rFonts w:cs="Times New Roman"/>
        </w:rPr>
        <w:t>Discussion between Chairman Shedd, Commissioner Moseley</w:t>
      </w:r>
      <w:r w:rsidR="00292B56">
        <w:rPr>
          <w:rFonts w:cs="Times New Roman"/>
        </w:rPr>
        <w:t>, and</w:t>
      </w:r>
      <w:r>
        <w:rPr>
          <w:rFonts w:cs="Times New Roman"/>
        </w:rPr>
        <w:t xml:space="preserve"> </w:t>
      </w:r>
      <w:r w:rsidR="00292B56">
        <w:rPr>
          <w:rFonts w:cs="Times New Roman"/>
        </w:rPr>
        <w:t xml:space="preserve">Director Knapp </w:t>
      </w:r>
      <w:r>
        <w:rPr>
          <w:rFonts w:cs="Times New Roman"/>
        </w:rPr>
        <w:t xml:space="preserve">over voter registration and turnout in South Carolina, where Director Knapp provided specific numbers of expected </w:t>
      </w:r>
      <w:r w:rsidR="00D259CE">
        <w:rPr>
          <w:rFonts w:cs="Times New Roman"/>
        </w:rPr>
        <w:t xml:space="preserve">based on </w:t>
      </w:r>
      <w:r>
        <w:rPr>
          <w:rFonts w:cs="Times New Roman"/>
        </w:rPr>
        <w:t>prior turnout.</w:t>
      </w:r>
    </w:p>
    <w:p w14:paraId="5A86AEC0" w14:textId="749AD0CA" w:rsidR="003F12BB" w:rsidRDefault="003F12BB" w:rsidP="00DA17D3">
      <w:pPr>
        <w:pStyle w:val="NoSpacing"/>
        <w:spacing w:after="160"/>
        <w:ind w:left="720"/>
        <w:rPr>
          <w:rFonts w:cs="Times New Roman"/>
        </w:rPr>
      </w:pPr>
      <w:r>
        <w:rPr>
          <w:rFonts w:cs="Times New Roman"/>
        </w:rPr>
        <w:t xml:space="preserve">Chairman Shedd and Director Knapp had discussion over Election Day vote counting and confidence in results, early voting, and challenges to expect with absentee voting. Director Knapp further explained that </w:t>
      </w:r>
      <w:r w:rsidRPr="003F12BB">
        <w:rPr>
          <w:rFonts w:cs="Times New Roman"/>
        </w:rPr>
        <w:t xml:space="preserve">votes are not counted before polls close. Absentee ballots are </w:t>
      </w:r>
      <w:r w:rsidRPr="003F12BB">
        <w:rPr>
          <w:rFonts w:cs="Times New Roman"/>
        </w:rPr>
        <w:lastRenderedPageBreak/>
        <w:t>counted starting at 7</w:t>
      </w:r>
      <w:r w:rsidR="00E32AFA">
        <w:rPr>
          <w:rFonts w:cs="Times New Roman"/>
        </w:rPr>
        <w:t>:00</w:t>
      </w:r>
      <w:r w:rsidRPr="003F12BB">
        <w:rPr>
          <w:rFonts w:cs="Times New Roman"/>
        </w:rPr>
        <w:t xml:space="preserve"> am on election day</w:t>
      </w:r>
      <w:r w:rsidR="00333208">
        <w:rPr>
          <w:rFonts w:cs="Times New Roman"/>
        </w:rPr>
        <w:t>,</w:t>
      </w:r>
      <w:r>
        <w:rPr>
          <w:rFonts w:cs="Times New Roman"/>
        </w:rPr>
        <w:t xml:space="preserve"> and </w:t>
      </w:r>
      <w:r w:rsidR="00333208">
        <w:rPr>
          <w:rFonts w:cs="Times New Roman"/>
        </w:rPr>
        <w:t xml:space="preserve">he </w:t>
      </w:r>
      <w:r>
        <w:rPr>
          <w:rFonts w:cs="Times New Roman"/>
        </w:rPr>
        <w:t xml:space="preserve">reassured that the absentee voting process is as simplified as possible. </w:t>
      </w:r>
    </w:p>
    <w:p w14:paraId="2770FBD1" w14:textId="2305F6B2" w:rsidR="00333208" w:rsidRDefault="00292B56" w:rsidP="00DA17D3">
      <w:pPr>
        <w:pStyle w:val="NoSpacing"/>
        <w:spacing w:after="160"/>
        <w:ind w:left="720"/>
        <w:rPr>
          <w:rFonts w:cs="Times New Roman"/>
        </w:rPr>
      </w:pPr>
      <w:r>
        <w:rPr>
          <w:rFonts w:cs="Times New Roman"/>
        </w:rPr>
        <w:t xml:space="preserve">Commissioner Day, </w:t>
      </w:r>
      <w:r w:rsidR="003F12BB">
        <w:rPr>
          <w:rFonts w:cs="Times New Roman"/>
        </w:rPr>
        <w:t>Director Knapp</w:t>
      </w:r>
      <w:r w:rsidR="00333208">
        <w:rPr>
          <w:rFonts w:cs="Times New Roman"/>
        </w:rPr>
        <w:t xml:space="preserve">, and Jenny McGill, Director of Governmental Affairs, discussed the impact of the postal service on absentee voting. </w:t>
      </w:r>
    </w:p>
    <w:p w14:paraId="7D087B53" w14:textId="20A0A806" w:rsidR="00333208" w:rsidRDefault="00333208" w:rsidP="00DA17D3">
      <w:pPr>
        <w:pStyle w:val="NoSpacing"/>
        <w:ind w:left="720"/>
        <w:rPr>
          <w:rFonts w:cs="Times New Roman"/>
        </w:rPr>
      </w:pPr>
      <w:r w:rsidRPr="00333208">
        <w:rPr>
          <w:rFonts w:cs="Times New Roman"/>
        </w:rPr>
        <w:t xml:space="preserve">Director Knapp explained the various post-election audits. Hand count audits are conducted as part of post-election audits, a practice accepted nationwide. </w:t>
      </w:r>
      <w:r w:rsidR="00D259CE">
        <w:rPr>
          <w:rFonts w:cs="Times New Roman"/>
        </w:rPr>
        <w:t>Third party result verification</w:t>
      </w:r>
      <w:r w:rsidRPr="00333208">
        <w:rPr>
          <w:rFonts w:cs="Times New Roman"/>
        </w:rPr>
        <w:t xml:space="preserve"> audits are also performed, but issues with absentee ballots often arise due to varying sensitivity settings in the machines. Commissioner Day and Director Knapp discussed risk limiting audits and absentee ballot signature verification. Note to the Commission that the U.S. Supreme Court has ruled that no election is ever perfect.</w:t>
      </w:r>
      <w:r>
        <w:rPr>
          <w:rFonts w:cs="Times New Roman"/>
        </w:rPr>
        <w:t xml:space="preserve"> Commissioner Edler </w:t>
      </w:r>
      <w:r w:rsidR="00DA17D3">
        <w:rPr>
          <w:rFonts w:cs="Times New Roman"/>
        </w:rPr>
        <w:t xml:space="preserve">inquired about a clerical error that occurred in Berkeley County and Dorchester County. </w:t>
      </w:r>
    </w:p>
    <w:p w14:paraId="23003DEF" w14:textId="77777777" w:rsidR="00333208" w:rsidRDefault="00333208" w:rsidP="003F12BB">
      <w:pPr>
        <w:pStyle w:val="NoSpacing"/>
        <w:rPr>
          <w:rFonts w:cs="Times New Roman"/>
        </w:rPr>
      </w:pPr>
    </w:p>
    <w:p w14:paraId="14B3F5BC" w14:textId="5926F32A" w:rsidR="002B1D6B" w:rsidRPr="00D259CE" w:rsidRDefault="002B1D6B" w:rsidP="009D30B3">
      <w:pPr>
        <w:pStyle w:val="NoSpacing"/>
        <w:rPr>
          <w:rFonts w:cs="Times New Roman"/>
          <w:u w:val="single"/>
        </w:rPr>
      </w:pPr>
      <w:r w:rsidRPr="00D259CE">
        <w:rPr>
          <w:rFonts w:cs="Times New Roman"/>
          <w:u w:val="single"/>
        </w:rPr>
        <w:t xml:space="preserve">NVRA Training Update </w:t>
      </w:r>
    </w:p>
    <w:p w14:paraId="7371155F" w14:textId="0463B1EB" w:rsidR="00000826" w:rsidRPr="003F12BB" w:rsidRDefault="00253D96" w:rsidP="00CC15E5">
      <w:pPr>
        <w:pStyle w:val="NoSpacing"/>
        <w:ind w:left="720"/>
        <w:rPr>
          <w:rFonts w:cs="Times New Roman"/>
        </w:rPr>
      </w:pPr>
      <w:r w:rsidRPr="003F12BB">
        <w:rPr>
          <w:rFonts w:cs="Times New Roman"/>
        </w:rPr>
        <w:t xml:space="preserve">Jenny McGill </w:t>
      </w:r>
      <w:r w:rsidR="00255CAA" w:rsidRPr="003F12BB">
        <w:rPr>
          <w:rFonts w:cs="Times New Roman"/>
        </w:rPr>
        <w:t xml:space="preserve">explained the NVRA training service and advised them of the new voter declination form. </w:t>
      </w:r>
    </w:p>
    <w:p w14:paraId="6F9FC05C" w14:textId="77777777" w:rsidR="00CC15E5" w:rsidRPr="003F12BB" w:rsidRDefault="00CC15E5" w:rsidP="009D30B3">
      <w:pPr>
        <w:pStyle w:val="NoSpacing"/>
        <w:rPr>
          <w:rFonts w:cs="Times New Roman"/>
          <w:b/>
          <w:bCs/>
        </w:rPr>
      </w:pPr>
    </w:p>
    <w:p w14:paraId="7F48C0C3" w14:textId="0FE8C379" w:rsidR="002B1D6B" w:rsidRPr="00D259CE" w:rsidRDefault="009273CB" w:rsidP="009D30B3">
      <w:pPr>
        <w:pStyle w:val="NoSpacing"/>
        <w:rPr>
          <w:rFonts w:cs="Times New Roman"/>
          <w:u w:val="single"/>
        </w:rPr>
      </w:pPr>
      <w:r w:rsidRPr="00D259CE">
        <w:rPr>
          <w:rFonts w:cs="Times New Roman"/>
          <w:u w:val="single"/>
        </w:rPr>
        <w:t xml:space="preserve">General Election </w:t>
      </w:r>
      <w:r w:rsidR="002B1D6B" w:rsidRPr="00D259CE">
        <w:rPr>
          <w:rFonts w:cs="Times New Roman"/>
          <w:u w:val="single"/>
        </w:rPr>
        <w:t>Protest and Appeal Schedu</w:t>
      </w:r>
      <w:r w:rsidR="00BF095D" w:rsidRPr="00D259CE">
        <w:rPr>
          <w:rFonts w:cs="Times New Roman"/>
          <w:u w:val="single"/>
        </w:rPr>
        <w:t>le</w:t>
      </w:r>
    </w:p>
    <w:p w14:paraId="6BC42FB3" w14:textId="491E613C" w:rsidR="00000826" w:rsidRPr="003F12BB" w:rsidRDefault="00CC15E5" w:rsidP="00CC15E5">
      <w:pPr>
        <w:pStyle w:val="NoSpacing"/>
        <w:ind w:left="720"/>
        <w:rPr>
          <w:rFonts w:cs="Times New Roman"/>
        </w:rPr>
      </w:pPr>
      <w:r w:rsidRPr="003F12BB">
        <w:rPr>
          <w:rFonts w:cs="Times New Roman"/>
        </w:rPr>
        <w:t xml:space="preserve">Director Knapp </w:t>
      </w:r>
      <w:r w:rsidR="00255CAA" w:rsidRPr="003F12BB">
        <w:rPr>
          <w:rFonts w:cs="Times New Roman"/>
        </w:rPr>
        <w:t xml:space="preserve">briefly explained the </w:t>
      </w:r>
      <w:r w:rsidR="00DA17D3">
        <w:rPr>
          <w:rFonts w:cs="Times New Roman"/>
        </w:rPr>
        <w:t>G</w:t>
      </w:r>
      <w:r w:rsidR="00255CAA" w:rsidRPr="003F12BB">
        <w:rPr>
          <w:rFonts w:cs="Times New Roman"/>
        </w:rPr>
        <w:t xml:space="preserve">eneral </w:t>
      </w:r>
      <w:r w:rsidR="00DA17D3">
        <w:rPr>
          <w:rFonts w:cs="Times New Roman"/>
        </w:rPr>
        <w:t>E</w:t>
      </w:r>
      <w:r w:rsidR="00255CAA" w:rsidRPr="003F12BB">
        <w:rPr>
          <w:rFonts w:cs="Times New Roman"/>
        </w:rPr>
        <w:t xml:space="preserve">lection protest and appeal schedule. </w:t>
      </w:r>
    </w:p>
    <w:p w14:paraId="3B178226" w14:textId="77777777" w:rsidR="00CC15E5" w:rsidRPr="003F12BB" w:rsidRDefault="00CC15E5" w:rsidP="00CC15E5">
      <w:pPr>
        <w:pStyle w:val="NoSpacing"/>
        <w:rPr>
          <w:rFonts w:cs="Times New Roman"/>
          <w:b/>
          <w:bCs/>
        </w:rPr>
      </w:pPr>
    </w:p>
    <w:p w14:paraId="645C510B" w14:textId="65099149" w:rsidR="00000826" w:rsidRPr="00D259CE" w:rsidRDefault="009273CB" w:rsidP="00CC15E5">
      <w:pPr>
        <w:pStyle w:val="NoSpacing"/>
        <w:rPr>
          <w:rFonts w:cs="Times New Roman"/>
          <w:u w:val="single"/>
        </w:rPr>
      </w:pPr>
      <w:r w:rsidRPr="00D259CE">
        <w:rPr>
          <w:rFonts w:cs="Times New Roman"/>
          <w:u w:val="single"/>
        </w:rPr>
        <w:t xml:space="preserve">State </w:t>
      </w:r>
      <w:r w:rsidR="002B1D6B" w:rsidRPr="00D259CE">
        <w:rPr>
          <w:rFonts w:cs="Times New Roman"/>
          <w:u w:val="single"/>
        </w:rPr>
        <w:t xml:space="preserve">Board of Canvassers </w:t>
      </w:r>
      <w:r w:rsidR="00BF095D" w:rsidRPr="00D259CE">
        <w:rPr>
          <w:rFonts w:cs="Times New Roman"/>
          <w:u w:val="single"/>
        </w:rPr>
        <w:t>M</w:t>
      </w:r>
      <w:r w:rsidR="002B1D6B" w:rsidRPr="00D259CE">
        <w:rPr>
          <w:rFonts w:cs="Times New Roman"/>
          <w:u w:val="single"/>
        </w:rPr>
        <w:t xml:space="preserve">eeting </w:t>
      </w:r>
    </w:p>
    <w:p w14:paraId="436B8675" w14:textId="77777777" w:rsidR="00DA17D3" w:rsidRDefault="00DA17D3" w:rsidP="00DA17D3">
      <w:pPr>
        <w:pStyle w:val="NoSpacing"/>
        <w:spacing w:after="160"/>
        <w:ind w:left="720"/>
        <w:rPr>
          <w:rFonts w:cs="Times New Roman"/>
        </w:rPr>
      </w:pPr>
      <w:r>
        <w:rPr>
          <w:rFonts w:cs="Times New Roman"/>
        </w:rPr>
        <w:t xml:space="preserve">Chairman Shedd and Director Knapp went through the process of election results reporting and certification through the Board of Canvassers from county to state level. In relation to the SEC’s confidence in this upcoming election, the Commission was reassured that staff has done everything they can to prepare for this election. </w:t>
      </w:r>
    </w:p>
    <w:p w14:paraId="150941EE" w14:textId="0088C360" w:rsidR="00DA17D3" w:rsidRDefault="00DA17D3" w:rsidP="00DA17D3">
      <w:pPr>
        <w:pStyle w:val="NoSpacing"/>
        <w:ind w:left="720"/>
        <w:rPr>
          <w:rFonts w:cs="Times New Roman"/>
        </w:rPr>
      </w:pPr>
      <w:r>
        <w:rPr>
          <w:rFonts w:cs="Times New Roman"/>
        </w:rPr>
        <w:t xml:space="preserve">The Commission and Director Knapp confirmed that the next State Board of Canvassers meeting would be held on </w:t>
      </w:r>
      <w:r w:rsidRPr="003F12BB">
        <w:rPr>
          <w:rFonts w:cs="Times New Roman"/>
          <w:noProof/>
        </w:rPr>
        <w:t>Thursday, November 14, 2024, at 10</w:t>
      </w:r>
      <w:r>
        <w:rPr>
          <w:rFonts w:cs="Times New Roman"/>
          <w:noProof/>
        </w:rPr>
        <w:t xml:space="preserve">:00 a.m. </w:t>
      </w:r>
    </w:p>
    <w:p w14:paraId="678F0AB3" w14:textId="77777777" w:rsidR="00DA17D3" w:rsidRPr="00DA17D3" w:rsidRDefault="00DA17D3" w:rsidP="00CC15E5">
      <w:pPr>
        <w:pStyle w:val="NoSpacing"/>
        <w:rPr>
          <w:rFonts w:cs="Times New Roman"/>
          <w:b/>
          <w:bCs/>
          <w:u w:val="single"/>
        </w:rPr>
      </w:pPr>
    </w:p>
    <w:p w14:paraId="1015B5D0" w14:textId="6ADE1647" w:rsidR="002B1D6B" w:rsidRPr="00D259CE" w:rsidRDefault="002B1D6B" w:rsidP="009D30B3">
      <w:pPr>
        <w:pStyle w:val="NoSpacing"/>
        <w:rPr>
          <w:rFonts w:cs="Times New Roman"/>
          <w:u w:val="single"/>
        </w:rPr>
      </w:pPr>
      <w:r w:rsidRPr="00D259CE">
        <w:rPr>
          <w:rFonts w:cs="Times New Roman"/>
          <w:u w:val="single"/>
        </w:rPr>
        <w:t>State Certified Clerk Program</w:t>
      </w:r>
      <w:r w:rsidR="009273CB" w:rsidRPr="00D259CE">
        <w:rPr>
          <w:rFonts w:cs="Times New Roman"/>
          <w:u w:val="single"/>
        </w:rPr>
        <w:t xml:space="preserve"> Update</w:t>
      </w:r>
    </w:p>
    <w:p w14:paraId="75D615BA" w14:textId="4E5AA76D" w:rsidR="00DA17D3" w:rsidRPr="003F12BB" w:rsidRDefault="00255CAA" w:rsidP="00DA17D3">
      <w:pPr>
        <w:pStyle w:val="NoSpacing"/>
        <w:ind w:left="720"/>
        <w:rPr>
          <w:rFonts w:cs="Times New Roman"/>
        </w:rPr>
      </w:pPr>
      <w:r w:rsidRPr="003F12BB">
        <w:rPr>
          <w:rFonts w:cs="Times New Roman"/>
        </w:rPr>
        <w:t>Paige Salonich</w:t>
      </w:r>
      <w:r w:rsidR="00DA17D3">
        <w:rPr>
          <w:rFonts w:cs="Times New Roman"/>
        </w:rPr>
        <w:t>, Director of Training and County Support Services, b</w:t>
      </w:r>
      <w:r w:rsidR="00DA17D3" w:rsidRPr="00DA17D3">
        <w:rPr>
          <w:rFonts w:cs="Times New Roman"/>
        </w:rPr>
        <w:t xml:space="preserve">riefed the commission on the State Certified Clerk Program, funded by the General Assembly. This program allows county clerks to receive an additional stipend and covers training on security protocols, de-escalation, equipment failures, and more. It’s been a successful pilot program and </w:t>
      </w:r>
      <w:r w:rsidR="00DA17D3">
        <w:rPr>
          <w:rFonts w:cs="Times New Roman"/>
        </w:rPr>
        <w:t>is</w:t>
      </w:r>
      <w:r w:rsidR="00DA17D3" w:rsidRPr="00DA17D3">
        <w:rPr>
          <w:rFonts w:cs="Times New Roman"/>
        </w:rPr>
        <w:t xml:space="preserve"> essential that those managing polling places are properly trained.</w:t>
      </w:r>
      <w:r w:rsidR="00DA17D3">
        <w:rPr>
          <w:rFonts w:cs="Times New Roman"/>
        </w:rPr>
        <w:t xml:space="preserve"> </w:t>
      </w:r>
    </w:p>
    <w:p w14:paraId="723A4E51" w14:textId="53DC5B5C" w:rsidR="009B6091" w:rsidRPr="003F12BB" w:rsidRDefault="009B6091" w:rsidP="009D30B3">
      <w:pPr>
        <w:pStyle w:val="NoSpacing"/>
        <w:rPr>
          <w:rFonts w:cs="Times New Roman"/>
        </w:rPr>
      </w:pPr>
    </w:p>
    <w:p w14:paraId="147A0243" w14:textId="77777777" w:rsidR="009D30B3" w:rsidRPr="00DA17D3" w:rsidRDefault="009D30B3" w:rsidP="009D30B3">
      <w:pPr>
        <w:pStyle w:val="NoSpacing"/>
        <w:rPr>
          <w:rFonts w:cs="Times New Roman"/>
          <w:b/>
          <w:bCs/>
          <w:noProof/>
        </w:rPr>
      </w:pPr>
      <w:r w:rsidRPr="00DA17D3">
        <w:rPr>
          <w:rFonts w:cs="Times New Roman"/>
          <w:b/>
          <w:bCs/>
          <w:noProof/>
          <w:u w:val="single"/>
        </w:rPr>
        <w:t>Executive session to receive legal updates and advice</w:t>
      </w:r>
      <w:r w:rsidRPr="00DA17D3">
        <w:rPr>
          <w:rFonts w:cs="Times New Roman"/>
          <w:b/>
          <w:bCs/>
          <w:noProof/>
        </w:rPr>
        <w:t>:</w:t>
      </w:r>
    </w:p>
    <w:p w14:paraId="00B2D5B9" w14:textId="77777777" w:rsidR="009D30B3" w:rsidRPr="003F12BB" w:rsidRDefault="009D30B3" w:rsidP="009D30B3">
      <w:pPr>
        <w:pStyle w:val="ListParagraph"/>
        <w:overflowPunct/>
        <w:autoSpaceDE/>
        <w:autoSpaceDN/>
        <w:adjustRightInd/>
        <w:textAlignment w:val="auto"/>
        <w:rPr>
          <w:rFonts w:ascii="Times New Roman" w:hAnsi="Times New Roman"/>
          <w:i/>
          <w:iCs/>
          <w:sz w:val="22"/>
          <w:szCs w:val="22"/>
        </w:rPr>
      </w:pPr>
      <w:r w:rsidRPr="003F12BB">
        <w:rPr>
          <w:rFonts w:ascii="Times New Roman" w:hAnsi="Times New Roman"/>
          <w:i/>
          <w:iCs/>
          <w:sz w:val="22"/>
          <w:szCs w:val="22"/>
        </w:rPr>
        <w:t>Trudy Grant, et al v. Howard Knapp, et al</w:t>
      </w:r>
    </w:p>
    <w:p w14:paraId="67BDCA89" w14:textId="77777777" w:rsidR="009D30B3" w:rsidRPr="003F12BB" w:rsidRDefault="009D30B3" w:rsidP="009D30B3">
      <w:pPr>
        <w:pStyle w:val="ListParagraph"/>
        <w:overflowPunct/>
        <w:autoSpaceDE/>
        <w:autoSpaceDN/>
        <w:adjustRightInd/>
        <w:textAlignment w:val="auto"/>
        <w:rPr>
          <w:rFonts w:ascii="Times New Roman" w:hAnsi="Times New Roman"/>
          <w:i/>
          <w:iCs/>
          <w:sz w:val="22"/>
          <w:szCs w:val="22"/>
        </w:rPr>
      </w:pPr>
      <w:r w:rsidRPr="003F12BB">
        <w:rPr>
          <w:rFonts w:ascii="Times New Roman" w:hAnsi="Times New Roman"/>
          <w:i/>
          <w:iCs/>
          <w:sz w:val="22"/>
          <w:szCs w:val="22"/>
        </w:rPr>
        <w:t>Public Interest Legal Foundation v. Howard M. Knapp</w:t>
      </w:r>
    </w:p>
    <w:p w14:paraId="770FC9AD" w14:textId="77777777" w:rsidR="009D30B3" w:rsidRPr="003F12BB" w:rsidRDefault="009D30B3" w:rsidP="009D30B3">
      <w:pPr>
        <w:pStyle w:val="ListParagraph"/>
        <w:overflowPunct/>
        <w:autoSpaceDE/>
        <w:autoSpaceDN/>
        <w:adjustRightInd/>
        <w:textAlignment w:val="auto"/>
        <w:rPr>
          <w:rFonts w:ascii="Times New Roman" w:hAnsi="Times New Roman"/>
          <w:i/>
          <w:iCs/>
          <w:sz w:val="22"/>
          <w:szCs w:val="22"/>
        </w:rPr>
      </w:pPr>
      <w:r w:rsidRPr="003F12BB">
        <w:rPr>
          <w:rFonts w:ascii="Times New Roman" w:hAnsi="Times New Roman"/>
          <w:i/>
          <w:iCs/>
          <w:sz w:val="22"/>
          <w:szCs w:val="22"/>
        </w:rPr>
        <w:t>League of Women Voters v. Alexander, et al</w:t>
      </w:r>
    </w:p>
    <w:p w14:paraId="67B61577" w14:textId="68DCAA21" w:rsidR="00B03CD5" w:rsidRPr="003F12BB" w:rsidRDefault="00B03CD5" w:rsidP="009D30B3">
      <w:pPr>
        <w:pStyle w:val="ListParagraph"/>
        <w:overflowPunct/>
        <w:autoSpaceDE/>
        <w:autoSpaceDN/>
        <w:adjustRightInd/>
        <w:textAlignment w:val="auto"/>
        <w:rPr>
          <w:rFonts w:ascii="Times New Roman" w:hAnsi="Times New Roman"/>
          <w:i/>
          <w:iCs/>
          <w:sz w:val="22"/>
          <w:szCs w:val="22"/>
        </w:rPr>
      </w:pPr>
      <w:r w:rsidRPr="003F12BB">
        <w:rPr>
          <w:rFonts w:ascii="Times New Roman" w:hAnsi="Times New Roman"/>
          <w:i/>
          <w:iCs/>
          <w:sz w:val="22"/>
          <w:szCs w:val="22"/>
        </w:rPr>
        <w:t xml:space="preserve">Booker </w:t>
      </w:r>
      <w:r w:rsidR="00444DC9" w:rsidRPr="003F12BB">
        <w:rPr>
          <w:rFonts w:ascii="Times New Roman" w:hAnsi="Times New Roman"/>
          <w:i/>
          <w:iCs/>
          <w:sz w:val="22"/>
          <w:szCs w:val="22"/>
        </w:rPr>
        <w:t xml:space="preserve">v. McMaster, et al. </w:t>
      </w:r>
    </w:p>
    <w:p w14:paraId="34003DB5" w14:textId="6B6D97AC" w:rsidR="00AB2916" w:rsidRPr="003F12BB" w:rsidRDefault="00AB2916" w:rsidP="009D30B3">
      <w:pPr>
        <w:pStyle w:val="ListParagraph"/>
        <w:overflowPunct/>
        <w:autoSpaceDE/>
        <w:autoSpaceDN/>
        <w:adjustRightInd/>
        <w:textAlignment w:val="auto"/>
        <w:rPr>
          <w:rFonts w:ascii="Times New Roman" w:hAnsi="Times New Roman"/>
          <w:i/>
          <w:iCs/>
          <w:sz w:val="22"/>
          <w:szCs w:val="22"/>
        </w:rPr>
      </w:pPr>
      <w:r w:rsidRPr="003F12BB">
        <w:rPr>
          <w:rFonts w:ascii="Times New Roman" w:hAnsi="Times New Roman"/>
          <w:i/>
          <w:iCs/>
          <w:sz w:val="22"/>
          <w:szCs w:val="22"/>
        </w:rPr>
        <w:t>Kleckley v. Garrett, et al.</w:t>
      </w:r>
    </w:p>
    <w:p w14:paraId="33B8EA55" w14:textId="77777777" w:rsidR="009D30B3" w:rsidRPr="003F12BB" w:rsidRDefault="009D30B3" w:rsidP="009D30B3">
      <w:pPr>
        <w:ind w:firstLine="720"/>
        <w:rPr>
          <w:rFonts w:cs="Times New Roman"/>
          <w:noProof/>
        </w:rPr>
      </w:pPr>
      <w:r w:rsidRPr="003F12BB">
        <w:rPr>
          <w:rFonts w:cs="Times New Roman"/>
          <w:noProof/>
        </w:rPr>
        <w:t>Any other matters, as needed, pursuant to S.C. Code of Laws §30-4-70</w:t>
      </w:r>
    </w:p>
    <w:p w14:paraId="459A00EA" w14:textId="77777777" w:rsidR="00DA17D3" w:rsidRDefault="00DA17D3" w:rsidP="00DA17D3">
      <w:pPr>
        <w:pStyle w:val="NoSpacing"/>
        <w:rPr>
          <w:rFonts w:cs="Times New Roman"/>
        </w:rPr>
      </w:pPr>
    </w:p>
    <w:p w14:paraId="3BA3941D" w14:textId="6BB2F5CA" w:rsidR="00DA17D3" w:rsidRDefault="00DA17D3" w:rsidP="009D30B3">
      <w:pPr>
        <w:pStyle w:val="NoSpacing"/>
        <w:rPr>
          <w:rFonts w:cs="Times New Roman"/>
        </w:rPr>
      </w:pPr>
      <w:r>
        <w:rPr>
          <w:rFonts w:cs="Times New Roman"/>
        </w:rPr>
        <w:t>On motion of Commissioner Day, seconded by Commissioner McCall, the Commission voted to go into executive session to receive legal updates and advice</w:t>
      </w:r>
      <w:bookmarkEnd w:id="0"/>
      <w:r w:rsidR="00E32AFA">
        <w:rPr>
          <w:rFonts w:cs="Times New Roman"/>
        </w:rPr>
        <w:t>.</w:t>
      </w:r>
    </w:p>
    <w:p w14:paraId="00A4DC1F" w14:textId="77777777" w:rsidR="00DA17D3" w:rsidRDefault="00DA17D3" w:rsidP="009D30B3">
      <w:pPr>
        <w:pStyle w:val="NoSpacing"/>
        <w:rPr>
          <w:rFonts w:cs="Times New Roman"/>
        </w:rPr>
      </w:pPr>
    </w:p>
    <w:p w14:paraId="729E9260" w14:textId="77777777" w:rsidR="00DA17D3" w:rsidRDefault="00DA17D3" w:rsidP="009D30B3">
      <w:pPr>
        <w:pStyle w:val="NoSpacing"/>
        <w:rPr>
          <w:rFonts w:cs="Times New Roman"/>
        </w:rPr>
      </w:pPr>
      <w:r>
        <w:rPr>
          <w:rFonts w:cs="Times New Roman"/>
        </w:rPr>
        <w:t xml:space="preserve">On motion of Chairman Shedd, the Commission voted unanimously to leave executive session. Chairman Shedd noted no votes were taken in executive session. </w:t>
      </w:r>
    </w:p>
    <w:p w14:paraId="00B50466" w14:textId="77777777" w:rsidR="00DA17D3" w:rsidRDefault="00DA17D3" w:rsidP="009D30B3">
      <w:pPr>
        <w:pStyle w:val="NoSpacing"/>
        <w:rPr>
          <w:rFonts w:cs="Times New Roman"/>
        </w:rPr>
      </w:pPr>
    </w:p>
    <w:p w14:paraId="745B58CB" w14:textId="6915550B" w:rsidR="009D30B3" w:rsidRPr="00DA17D3" w:rsidRDefault="00DA17D3" w:rsidP="009D30B3">
      <w:pPr>
        <w:pStyle w:val="NoSpacing"/>
        <w:rPr>
          <w:rFonts w:cs="Times New Roman"/>
        </w:rPr>
      </w:pPr>
      <w:r>
        <w:rPr>
          <w:rFonts w:cs="Times New Roman"/>
        </w:rPr>
        <w:t xml:space="preserve">Chairman Shedd adjourned the meeting. </w:t>
      </w:r>
      <w:r>
        <w:rPr>
          <w:b/>
          <w:bCs/>
          <w:u w:val="single"/>
        </w:rPr>
        <w:t xml:space="preserve"> </w:t>
      </w:r>
    </w:p>
    <w:sectPr w:rsidR="009D30B3" w:rsidRPr="00DA17D3" w:rsidSect="006D6C94">
      <w:headerReference w:type="first" r:id="rId8"/>
      <w:footerReference w:type="first" r:id="rId9"/>
      <w:type w:val="continuous"/>
      <w:pgSz w:w="12240" w:h="15840" w:code="1"/>
      <w:pgMar w:top="1440" w:right="1080" w:bottom="1440" w:left="2250"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D64740" w14:textId="77777777" w:rsidR="00014384" w:rsidRDefault="00014384" w:rsidP="00985672">
      <w:r>
        <w:separator/>
      </w:r>
    </w:p>
  </w:endnote>
  <w:endnote w:type="continuationSeparator" w:id="0">
    <w:p w14:paraId="0E8108BB" w14:textId="77777777" w:rsidR="00014384" w:rsidRDefault="00014384" w:rsidP="009856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147C8" w14:textId="5DC5A52D" w:rsidR="00D70ABE" w:rsidRDefault="00F00C2E" w:rsidP="00985672">
    <w:pPr>
      <w:pStyle w:val="Footer"/>
      <w:jc w:val="right"/>
    </w:pPr>
    <w:r>
      <w:rPr>
        <w:noProof/>
      </w:rPr>
      <w:drawing>
        <wp:inline distT="0" distB="0" distL="0" distR="0" wp14:anchorId="70AB2F1A" wp14:editId="4CF6E1B4">
          <wp:extent cx="2190750" cy="647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0" cy="6477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292609" w14:textId="77777777" w:rsidR="00014384" w:rsidRDefault="00014384" w:rsidP="00985672">
      <w:r>
        <w:separator/>
      </w:r>
    </w:p>
  </w:footnote>
  <w:footnote w:type="continuationSeparator" w:id="0">
    <w:p w14:paraId="2161B2C0" w14:textId="77777777" w:rsidR="00014384" w:rsidRDefault="00014384" w:rsidP="009856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E1A24" w14:textId="77777777" w:rsidR="00D70ABE" w:rsidRDefault="00D70ABE">
    <w:pPr>
      <w:pStyle w:val="Header"/>
    </w:pPr>
    <w:r>
      <w:rPr>
        <w:noProof/>
      </w:rPr>
      <mc:AlternateContent>
        <mc:Choice Requires="wps">
          <w:drawing>
            <wp:anchor distT="0" distB="0" distL="114300" distR="114300" simplePos="0" relativeHeight="251657728" behindDoc="0" locked="1" layoutInCell="1" allowOverlap="1" wp14:anchorId="7BC3435B" wp14:editId="1D7DEB8C">
              <wp:simplePos x="0" y="0"/>
              <wp:positionH relativeFrom="page">
                <wp:posOffset>161290</wp:posOffset>
              </wp:positionH>
              <wp:positionV relativeFrom="page">
                <wp:posOffset>4076700</wp:posOffset>
              </wp:positionV>
              <wp:extent cx="1228725" cy="4625975"/>
              <wp:effectExtent l="0" t="0" r="9525" b="31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725" cy="4625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DACDD2" w14:textId="77777777" w:rsidR="00D70ABE" w:rsidRPr="00372B52" w:rsidRDefault="00D70ABE" w:rsidP="00F125C8">
                          <w:pPr>
                            <w:rPr>
                              <w:color w:val="C00000"/>
                              <w:sz w:val="14"/>
                              <w:szCs w:val="14"/>
                            </w:rPr>
                          </w:pPr>
                          <w:r w:rsidRPr="00372B52">
                            <w:rPr>
                              <w:color w:val="C00000"/>
                              <w:sz w:val="14"/>
                              <w:szCs w:val="14"/>
                            </w:rPr>
                            <w:t>COMMISSIONERS</w:t>
                          </w:r>
                        </w:p>
                        <w:p w14:paraId="351698DA" w14:textId="77777777" w:rsidR="00D70ABE" w:rsidRPr="00FB3447" w:rsidRDefault="00D70ABE" w:rsidP="00490BB7">
                          <w:pPr>
                            <w:spacing w:line="276" w:lineRule="auto"/>
                            <w:rPr>
                              <w:sz w:val="14"/>
                              <w:szCs w:val="14"/>
                            </w:rPr>
                          </w:pPr>
                        </w:p>
                        <w:p w14:paraId="3EF2B970" w14:textId="2A08F012" w:rsidR="00D70ABE" w:rsidRDefault="00D65304" w:rsidP="00A037E6">
                          <w:pPr>
                            <w:spacing w:line="276" w:lineRule="auto"/>
                            <w:rPr>
                              <w:sz w:val="14"/>
                              <w:szCs w:val="14"/>
                            </w:rPr>
                          </w:pPr>
                          <w:r>
                            <w:rPr>
                              <w:sz w:val="14"/>
                              <w:szCs w:val="14"/>
                            </w:rPr>
                            <w:t>HON. DENNIS</w:t>
                          </w:r>
                          <w:r w:rsidR="00AC4FDA">
                            <w:rPr>
                              <w:sz w:val="14"/>
                              <w:szCs w:val="14"/>
                            </w:rPr>
                            <w:t xml:space="preserve"> W.</w:t>
                          </w:r>
                          <w:r>
                            <w:rPr>
                              <w:sz w:val="14"/>
                              <w:szCs w:val="14"/>
                            </w:rPr>
                            <w:t xml:space="preserve"> SHEDD</w:t>
                          </w:r>
                        </w:p>
                        <w:p w14:paraId="00C0DA27" w14:textId="60934D3F" w:rsidR="00D70ABE" w:rsidRDefault="00D70ABE" w:rsidP="00A037E6">
                          <w:pPr>
                            <w:spacing w:line="276" w:lineRule="auto"/>
                            <w:rPr>
                              <w:sz w:val="14"/>
                              <w:szCs w:val="14"/>
                            </w:rPr>
                          </w:pPr>
                          <w:r>
                            <w:rPr>
                              <w:sz w:val="14"/>
                              <w:szCs w:val="14"/>
                            </w:rPr>
                            <w:t>Chair</w:t>
                          </w:r>
                          <w:r w:rsidR="006426DE">
                            <w:rPr>
                              <w:sz w:val="14"/>
                              <w:szCs w:val="14"/>
                            </w:rPr>
                            <w:t>man</w:t>
                          </w:r>
                        </w:p>
                        <w:p w14:paraId="017DC331" w14:textId="77777777" w:rsidR="00D70ABE" w:rsidRDefault="00D70ABE" w:rsidP="00A037E6">
                          <w:pPr>
                            <w:spacing w:line="276" w:lineRule="auto"/>
                            <w:rPr>
                              <w:sz w:val="14"/>
                              <w:szCs w:val="14"/>
                            </w:rPr>
                          </w:pPr>
                        </w:p>
                        <w:p w14:paraId="50B5EB0B" w14:textId="45AF9DBB" w:rsidR="00D70ABE" w:rsidRDefault="00006798" w:rsidP="00A037E6">
                          <w:pPr>
                            <w:spacing w:line="276" w:lineRule="auto"/>
                            <w:rPr>
                              <w:sz w:val="14"/>
                              <w:szCs w:val="14"/>
                            </w:rPr>
                          </w:pPr>
                          <w:r>
                            <w:rPr>
                              <w:sz w:val="14"/>
                              <w:szCs w:val="14"/>
                            </w:rPr>
                            <w:t>JOANNE DAY</w:t>
                          </w:r>
                        </w:p>
                        <w:p w14:paraId="6E06EBD5" w14:textId="77777777" w:rsidR="00D70ABE" w:rsidRDefault="00D70ABE" w:rsidP="00A037E6">
                          <w:pPr>
                            <w:spacing w:line="276" w:lineRule="auto"/>
                            <w:rPr>
                              <w:sz w:val="14"/>
                              <w:szCs w:val="14"/>
                            </w:rPr>
                          </w:pPr>
                        </w:p>
                        <w:p w14:paraId="1A922C03" w14:textId="12262652" w:rsidR="00D70ABE" w:rsidRDefault="00006798" w:rsidP="00A037E6">
                          <w:pPr>
                            <w:spacing w:line="276" w:lineRule="auto"/>
                            <w:rPr>
                              <w:sz w:val="14"/>
                              <w:szCs w:val="14"/>
                            </w:rPr>
                          </w:pPr>
                          <w:r>
                            <w:rPr>
                              <w:sz w:val="14"/>
                              <w:szCs w:val="14"/>
                            </w:rPr>
                            <w:t>CLIFFORD J. EDLER</w:t>
                          </w:r>
                        </w:p>
                        <w:p w14:paraId="74AF3CA3" w14:textId="72C20006" w:rsidR="00D70ABE" w:rsidRDefault="00D70ABE" w:rsidP="00A037E6">
                          <w:pPr>
                            <w:spacing w:line="276" w:lineRule="auto"/>
                            <w:rPr>
                              <w:sz w:val="14"/>
                              <w:szCs w:val="14"/>
                            </w:rPr>
                          </w:pPr>
                          <w:r>
                            <w:rPr>
                              <w:sz w:val="14"/>
                              <w:szCs w:val="14"/>
                            </w:rPr>
                            <w:br/>
                          </w:r>
                          <w:r w:rsidR="005F0C43">
                            <w:rPr>
                              <w:sz w:val="14"/>
                              <w:szCs w:val="14"/>
                            </w:rPr>
                            <w:t>LINDA MCCALL</w:t>
                          </w:r>
                        </w:p>
                        <w:p w14:paraId="01B63959" w14:textId="77777777" w:rsidR="00D70ABE" w:rsidRDefault="00D70ABE" w:rsidP="00A037E6">
                          <w:pPr>
                            <w:spacing w:line="276" w:lineRule="auto"/>
                            <w:rPr>
                              <w:sz w:val="14"/>
                              <w:szCs w:val="14"/>
                            </w:rPr>
                          </w:pPr>
                        </w:p>
                        <w:p w14:paraId="46C2AFD2" w14:textId="5AAE59E6" w:rsidR="00D70ABE" w:rsidRDefault="00006798" w:rsidP="00A037E6">
                          <w:pPr>
                            <w:spacing w:line="276" w:lineRule="auto"/>
                            <w:rPr>
                              <w:sz w:val="14"/>
                              <w:szCs w:val="14"/>
                            </w:rPr>
                          </w:pPr>
                          <w:r>
                            <w:rPr>
                              <w:sz w:val="14"/>
                              <w:szCs w:val="14"/>
                            </w:rPr>
                            <w:t>SCOTT MOSELEY</w:t>
                          </w:r>
                        </w:p>
                        <w:p w14:paraId="35DFF6BD" w14:textId="77777777" w:rsidR="00D70ABE" w:rsidRDefault="00D70ABE" w:rsidP="00C62190">
                          <w:pPr>
                            <w:pStyle w:val="NoSpacing"/>
                          </w:pPr>
                        </w:p>
                        <w:p w14:paraId="6C098D45" w14:textId="77777777" w:rsidR="00D70ABE" w:rsidRDefault="00D70ABE" w:rsidP="00F125C8">
                          <w:pPr>
                            <w:rPr>
                              <w:sz w:val="14"/>
                              <w:szCs w:val="14"/>
                            </w:rPr>
                          </w:pPr>
                        </w:p>
                        <w:p w14:paraId="457D7D63" w14:textId="77777777" w:rsidR="00D70ABE" w:rsidRPr="00FB3447" w:rsidRDefault="00E32AFA" w:rsidP="00F125C8">
                          <w:pPr>
                            <w:rPr>
                              <w:sz w:val="14"/>
                              <w:szCs w:val="14"/>
                            </w:rPr>
                          </w:pPr>
                          <w:r>
                            <w:rPr>
                              <w:rFonts w:ascii="Calibri" w:eastAsia="Times New Roman" w:hAnsi="Calibri"/>
                              <w:bCs/>
                              <w:color w:val="C00000"/>
                              <w:sz w:val="14"/>
                              <w:szCs w:val="14"/>
                            </w:rPr>
                            <w:pict w14:anchorId="66DA5D7F">
                              <v:rect id="_x0000_i1026" style="width:83.05pt;height:1.5pt" o:hralign="center" o:hrstd="t" o:hrnoshade="t" o:hr="t" fillcolor="#c00000" stroked="f"/>
                            </w:pict>
                          </w:r>
                        </w:p>
                        <w:p w14:paraId="7A401966" w14:textId="77777777" w:rsidR="00D70ABE" w:rsidRDefault="00D70ABE" w:rsidP="00F125C8">
                          <w:pPr>
                            <w:rPr>
                              <w:sz w:val="14"/>
                              <w:szCs w:val="14"/>
                            </w:rPr>
                          </w:pPr>
                        </w:p>
                        <w:p w14:paraId="081B677A" w14:textId="4C70183C" w:rsidR="00D70ABE" w:rsidRPr="001E08D9" w:rsidRDefault="00CB7B10" w:rsidP="00F125C8">
                          <w:pPr>
                            <w:rPr>
                              <w:sz w:val="14"/>
                              <w:szCs w:val="14"/>
                            </w:rPr>
                          </w:pPr>
                          <w:r w:rsidRPr="001E08D9">
                            <w:rPr>
                              <w:sz w:val="14"/>
                              <w:szCs w:val="14"/>
                            </w:rPr>
                            <w:t>HOWARD M. KNAPP</w:t>
                          </w:r>
                        </w:p>
                        <w:p w14:paraId="1E5D6BE5" w14:textId="628AFB02" w:rsidR="00D70ABE" w:rsidRPr="001E08D9" w:rsidRDefault="00D70ABE" w:rsidP="00F125C8">
                          <w:pPr>
                            <w:rPr>
                              <w:sz w:val="14"/>
                              <w:szCs w:val="14"/>
                            </w:rPr>
                          </w:pPr>
                          <w:r w:rsidRPr="001E08D9">
                            <w:rPr>
                              <w:sz w:val="14"/>
                              <w:szCs w:val="14"/>
                            </w:rPr>
                            <w:t>Executive Director</w:t>
                          </w:r>
                        </w:p>
                        <w:p w14:paraId="0100E8FE" w14:textId="77777777" w:rsidR="00D70ABE" w:rsidRPr="00FB3447" w:rsidRDefault="00D70ABE" w:rsidP="00F125C8">
                          <w:pPr>
                            <w:rPr>
                              <w:sz w:val="14"/>
                              <w:szCs w:val="14"/>
                            </w:rPr>
                          </w:pPr>
                        </w:p>
                        <w:p w14:paraId="1AF6FF9D" w14:textId="77777777" w:rsidR="00D70ABE" w:rsidRDefault="00E32AFA" w:rsidP="00F125C8">
                          <w:pPr>
                            <w:rPr>
                              <w:sz w:val="16"/>
                            </w:rPr>
                          </w:pPr>
                          <w:r>
                            <w:rPr>
                              <w:rFonts w:ascii="Calibri" w:eastAsia="Times New Roman" w:hAnsi="Calibri"/>
                              <w:bCs/>
                              <w:sz w:val="14"/>
                              <w:szCs w:val="14"/>
                            </w:rPr>
                            <w:pict w14:anchorId="6241CBF1">
                              <v:rect id="_x0000_i1028" style="width:83.05pt;height:1.5pt" o:hralign="center" o:hrstd="t" o:hrnoshade="t" o:hr="t" fillcolor="#c00000" stroked="f"/>
                            </w:pict>
                          </w:r>
                        </w:p>
                        <w:p w14:paraId="10B8EB61" w14:textId="77777777" w:rsidR="00D70ABE" w:rsidRDefault="00D70ABE" w:rsidP="00F125C8">
                          <w:pPr>
                            <w:rPr>
                              <w:sz w:val="16"/>
                            </w:rPr>
                          </w:pPr>
                        </w:p>
                        <w:p w14:paraId="212A8FD7" w14:textId="77777777" w:rsidR="00D70ABE" w:rsidRDefault="00D70ABE" w:rsidP="00F125C8">
                          <w:pPr>
                            <w:rPr>
                              <w:sz w:val="16"/>
                            </w:rPr>
                          </w:pPr>
                        </w:p>
                        <w:p w14:paraId="78DCF1A6" w14:textId="77777777" w:rsidR="00D70ABE" w:rsidRDefault="00D70ABE" w:rsidP="00F125C8">
                          <w:pPr>
                            <w:rPr>
                              <w:sz w:val="16"/>
                            </w:rPr>
                          </w:pPr>
                        </w:p>
                        <w:p w14:paraId="4F2F5AE3" w14:textId="77777777" w:rsidR="00D70ABE" w:rsidRDefault="00D70ABE" w:rsidP="00D75250">
                          <w:pPr>
                            <w:jc w:val="left"/>
                            <w:rPr>
                              <w:sz w:val="16"/>
                            </w:rPr>
                          </w:pPr>
                          <w:r>
                            <w:rPr>
                              <w:sz w:val="16"/>
                            </w:rPr>
                            <w:t>1122 Lady Street</w:t>
                          </w:r>
                          <w:r>
                            <w:rPr>
                              <w:sz w:val="16"/>
                            </w:rPr>
                            <w:br/>
                            <w:t>Suite 500</w:t>
                          </w:r>
                        </w:p>
                        <w:p w14:paraId="66BE9625" w14:textId="77777777" w:rsidR="00D70ABE" w:rsidRDefault="00D70ABE" w:rsidP="00F125C8">
                          <w:pPr>
                            <w:rPr>
                              <w:sz w:val="16"/>
                            </w:rPr>
                          </w:pPr>
                          <w:r>
                            <w:rPr>
                              <w:sz w:val="16"/>
                            </w:rPr>
                            <w:t>Columbia, SC 29201</w:t>
                          </w:r>
                        </w:p>
                        <w:p w14:paraId="389307EC" w14:textId="77777777" w:rsidR="00D70ABE" w:rsidRDefault="00D70ABE" w:rsidP="00F125C8">
                          <w:pPr>
                            <w:rPr>
                              <w:sz w:val="16"/>
                            </w:rPr>
                          </w:pPr>
                        </w:p>
                        <w:p w14:paraId="7BA3B396" w14:textId="77777777" w:rsidR="00D70ABE" w:rsidRDefault="00D70ABE" w:rsidP="00F125C8">
                          <w:pPr>
                            <w:rPr>
                              <w:sz w:val="16"/>
                            </w:rPr>
                          </w:pPr>
                          <w:r>
                            <w:rPr>
                              <w:sz w:val="16"/>
                            </w:rPr>
                            <w:t>P.O. Box 5987</w:t>
                          </w:r>
                        </w:p>
                        <w:p w14:paraId="522D6CF0" w14:textId="77777777" w:rsidR="00D70ABE" w:rsidRDefault="00D70ABE" w:rsidP="00F125C8">
                          <w:pPr>
                            <w:rPr>
                              <w:sz w:val="16"/>
                            </w:rPr>
                          </w:pPr>
                          <w:r>
                            <w:rPr>
                              <w:sz w:val="16"/>
                            </w:rPr>
                            <w:t>Columbia, SC 29250</w:t>
                          </w:r>
                        </w:p>
                        <w:p w14:paraId="33B91F4F" w14:textId="77777777" w:rsidR="00D70ABE" w:rsidRDefault="00D70ABE" w:rsidP="00F125C8">
                          <w:pPr>
                            <w:rPr>
                              <w:sz w:val="16"/>
                            </w:rPr>
                          </w:pPr>
                        </w:p>
                        <w:p w14:paraId="5FF2F7A8" w14:textId="77777777" w:rsidR="00D70ABE" w:rsidRDefault="00D70ABE" w:rsidP="00F125C8">
                          <w:pPr>
                            <w:rPr>
                              <w:sz w:val="16"/>
                            </w:rPr>
                          </w:pPr>
                          <w:r>
                            <w:rPr>
                              <w:sz w:val="16"/>
                            </w:rPr>
                            <w:t>803.734.9060</w:t>
                          </w:r>
                        </w:p>
                        <w:p w14:paraId="0713DFB2" w14:textId="77777777" w:rsidR="00D70ABE" w:rsidRDefault="00D70ABE" w:rsidP="00F125C8">
                          <w:pPr>
                            <w:rPr>
                              <w:sz w:val="16"/>
                            </w:rPr>
                          </w:pPr>
                          <w:r>
                            <w:rPr>
                              <w:sz w:val="16"/>
                            </w:rPr>
                            <w:t>Fax: 803.734.9366</w:t>
                          </w:r>
                        </w:p>
                        <w:p w14:paraId="20796637" w14:textId="5BF7EBC6" w:rsidR="00D70ABE" w:rsidRPr="00985672" w:rsidRDefault="00D70ABE" w:rsidP="00F125C8">
                          <w:pPr>
                            <w:rPr>
                              <w:sz w:val="16"/>
                            </w:rPr>
                          </w:pPr>
                          <w:r>
                            <w:rPr>
                              <w:sz w:val="16"/>
                            </w:rPr>
                            <w:t>www.scvotes.</w:t>
                          </w:r>
                          <w:r w:rsidR="00C4080A">
                            <w:rPr>
                              <w:sz w:val="16"/>
                            </w:rPr>
                            <w:t>gov</w:t>
                          </w:r>
                        </w:p>
                        <w:p w14:paraId="6C530872" w14:textId="77777777" w:rsidR="00D70ABE" w:rsidRPr="00BA7719" w:rsidRDefault="00D70ABE" w:rsidP="00F125C8">
                          <w:pPr>
                            <w:rPr>
                              <w:sz w:val="16"/>
                            </w:rPr>
                          </w:pPr>
                        </w:p>
                        <w:p w14:paraId="4877EDA8" w14:textId="77777777" w:rsidR="00D70ABE" w:rsidRPr="00BA7719" w:rsidRDefault="00D70ABE" w:rsidP="00F125C8">
                          <w:pPr>
                            <w:spacing w:after="240"/>
                            <w:rPr>
                              <w:sz w:val="14"/>
                              <w:szCs w:val="14"/>
                            </w:rPr>
                          </w:pPr>
                        </w:p>
                        <w:p w14:paraId="3BE523C4" w14:textId="77777777" w:rsidR="00D70ABE" w:rsidRPr="00BA7719" w:rsidRDefault="00D70ABE" w:rsidP="00F125C8">
                          <w:pPr>
                            <w:contextualSpacing/>
                            <w:rPr>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C3435B" id="_x0000_t202" coordsize="21600,21600" o:spt="202" path="m,l,21600r21600,l21600,xe">
              <v:stroke joinstyle="miter"/>
              <v:path gradientshapeok="t" o:connecttype="rect"/>
            </v:shapetype>
            <v:shape id="Text Box 1" o:spid="_x0000_s1026" type="#_x0000_t202" style="position:absolute;left:0;text-align:left;margin-left:12.7pt;margin-top:321pt;width:96.75pt;height:364.2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" stroked="f">
              <v:textbox>
                <w:txbxContent>
                  <w:p w14:paraId="10DACDD2" w14:textId="77777777" w:rsidR="00D70ABE" w:rsidRPr="00372B52" w:rsidRDefault="00D70ABE" w:rsidP="00F125C8">
                    <w:pPr>
                      <w:rPr>
                        <w:color w:val="C00000"/>
                        <w:sz w:val="14"/>
                        <w:szCs w:val="14"/>
                      </w:rPr>
                    </w:pPr>
                    <w:r w:rsidRPr="00372B52">
                      <w:rPr>
                        <w:color w:val="C00000"/>
                        <w:sz w:val="14"/>
                        <w:szCs w:val="14"/>
                      </w:rPr>
                      <w:t>COMMISSIONERS</w:t>
                    </w:r>
                  </w:p>
                  <w:p w14:paraId="351698DA" w14:textId="77777777" w:rsidR="00D70ABE" w:rsidRPr="00FB3447" w:rsidRDefault="00D70ABE" w:rsidP="00490BB7">
                    <w:pPr>
                      <w:spacing w:line="276" w:lineRule="auto"/>
                      <w:rPr>
                        <w:sz w:val="14"/>
                        <w:szCs w:val="14"/>
                      </w:rPr>
                    </w:pPr>
                  </w:p>
                  <w:p w14:paraId="3EF2B970" w14:textId="2A08F012" w:rsidR="00D70ABE" w:rsidRDefault="00D65304" w:rsidP="00A037E6">
                    <w:pPr>
                      <w:spacing w:line="276" w:lineRule="auto"/>
                      <w:rPr>
                        <w:sz w:val="14"/>
                        <w:szCs w:val="14"/>
                      </w:rPr>
                    </w:pPr>
                    <w:r>
                      <w:rPr>
                        <w:sz w:val="14"/>
                        <w:szCs w:val="14"/>
                      </w:rPr>
                      <w:t>HON. DENNIS</w:t>
                    </w:r>
                    <w:r w:rsidR="00AC4FDA">
                      <w:rPr>
                        <w:sz w:val="14"/>
                        <w:szCs w:val="14"/>
                      </w:rPr>
                      <w:t xml:space="preserve"> W.</w:t>
                    </w:r>
                    <w:r>
                      <w:rPr>
                        <w:sz w:val="14"/>
                        <w:szCs w:val="14"/>
                      </w:rPr>
                      <w:t xml:space="preserve"> SHEDD</w:t>
                    </w:r>
                  </w:p>
                  <w:p w14:paraId="00C0DA27" w14:textId="60934D3F" w:rsidR="00D70ABE" w:rsidRDefault="00D70ABE" w:rsidP="00A037E6">
                    <w:pPr>
                      <w:spacing w:line="276" w:lineRule="auto"/>
                      <w:rPr>
                        <w:sz w:val="14"/>
                        <w:szCs w:val="14"/>
                      </w:rPr>
                    </w:pPr>
                    <w:r>
                      <w:rPr>
                        <w:sz w:val="14"/>
                        <w:szCs w:val="14"/>
                      </w:rPr>
                      <w:t>Chair</w:t>
                    </w:r>
                    <w:r w:rsidR="006426DE">
                      <w:rPr>
                        <w:sz w:val="14"/>
                        <w:szCs w:val="14"/>
                      </w:rPr>
                      <w:t>man</w:t>
                    </w:r>
                  </w:p>
                  <w:p w14:paraId="017DC331" w14:textId="77777777" w:rsidR="00D70ABE" w:rsidRDefault="00D70ABE" w:rsidP="00A037E6">
                    <w:pPr>
                      <w:spacing w:line="276" w:lineRule="auto"/>
                      <w:rPr>
                        <w:sz w:val="14"/>
                        <w:szCs w:val="14"/>
                      </w:rPr>
                    </w:pPr>
                  </w:p>
                  <w:p w14:paraId="50B5EB0B" w14:textId="45AF9DBB" w:rsidR="00D70ABE" w:rsidRDefault="00006798" w:rsidP="00A037E6">
                    <w:pPr>
                      <w:spacing w:line="276" w:lineRule="auto"/>
                      <w:rPr>
                        <w:sz w:val="14"/>
                        <w:szCs w:val="14"/>
                      </w:rPr>
                    </w:pPr>
                    <w:r>
                      <w:rPr>
                        <w:sz w:val="14"/>
                        <w:szCs w:val="14"/>
                      </w:rPr>
                      <w:t>JOANNE DAY</w:t>
                    </w:r>
                  </w:p>
                  <w:p w14:paraId="6E06EBD5" w14:textId="77777777" w:rsidR="00D70ABE" w:rsidRDefault="00D70ABE" w:rsidP="00A037E6">
                    <w:pPr>
                      <w:spacing w:line="276" w:lineRule="auto"/>
                      <w:rPr>
                        <w:sz w:val="14"/>
                        <w:szCs w:val="14"/>
                      </w:rPr>
                    </w:pPr>
                  </w:p>
                  <w:p w14:paraId="1A922C03" w14:textId="12262652" w:rsidR="00D70ABE" w:rsidRDefault="00006798" w:rsidP="00A037E6">
                    <w:pPr>
                      <w:spacing w:line="276" w:lineRule="auto"/>
                      <w:rPr>
                        <w:sz w:val="14"/>
                        <w:szCs w:val="14"/>
                      </w:rPr>
                    </w:pPr>
                    <w:r>
                      <w:rPr>
                        <w:sz w:val="14"/>
                        <w:szCs w:val="14"/>
                      </w:rPr>
                      <w:t>CLIFFORD J. EDLER</w:t>
                    </w:r>
                  </w:p>
                  <w:p w14:paraId="74AF3CA3" w14:textId="72C20006" w:rsidR="00D70ABE" w:rsidRDefault="00D70ABE" w:rsidP="00A037E6">
                    <w:pPr>
                      <w:spacing w:line="276" w:lineRule="auto"/>
                      <w:rPr>
                        <w:sz w:val="14"/>
                        <w:szCs w:val="14"/>
                      </w:rPr>
                    </w:pPr>
                    <w:r>
                      <w:rPr>
                        <w:sz w:val="14"/>
                        <w:szCs w:val="14"/>
                      </w:rPr>
                      <w:br/>
                    </w:r>
                    <w:r w:rsidR="005F0C43">
                      <w:rPr>
                        <w:sz w:val="14"/>
                        <w:szCs w:val="14"/>
                      </w:rPr>
                      <w:t>LINDA MCCALL</w:t>
                    </w:r>
                  </w:p>
                  <w:p w14:paraId="01B63959" w14:textId="77777777" w:rsidR="00D70ABE" w:rsidRDefault="00D70ABE" w:rsidP="00A037E6">
                    <w:pPr>
                      <w:spacing w:line="276" w:lineRule="auto"/>
                      <w:rPr>
                        <w:sz w:val="14"/>
                        <w:szCs w:val="14"/>
                      </w:rPr>
                    </w:pPr>
                  </w:p>
                  <w:p w14:paraId="46C2AFD2" w14:textId="5AAE59E6" w:rsidR="00D70ABE" w:rsidRDefault="00006798" w:rsidP="00A037E6">
                    <w:pPr>
                      <w:spacing w:line="276" w:lineRule="auto"/>
                      <w:rPr>
                        <w:sz w:val="14"/>
                        <w:szCs w:val="14"/>
                      </w:rPr>
                    </w:pPr>
                    <w:r>
                      <w:rPr>
                        <w:sz w:val="14"/>
                        <w:szCs w:val="14"/>
                      </w:rPr>
                      <w:t>SCOTT MOSELEY</w:t>
                    </w:r>
                  </w:p>
                  <w:p w14:paraId="35DFF6BD" w14:textId="77777777" w:rsidR="00D70ABE" w:rsidRDefault="00D70ABE" w:rsidP="00C62190">
                    <w:pPr>
                      <w:pStyle w:val="NoSpacing"/>
                    </w:pPr>
                  </w:p>
                  <w:p w14:paraId="6C098D45" w14:textId="77777777" w:rsidR="00D70ABE" w:rsidRDefault="00D70ABE" w:rsidP="00F125C8">
                    <w:pPr>
                      <w:rPr>
                        <w:sz w:val="14"/>
                        <w:szCs w:val="14"/>
                      </w:rPr>
                    </w:pPr>
                  </w:p>
                  <w:p w14:paraId="457D7D63" w14:textId="77777777" w:rsidR="00D70ABE" w:rsidRPr="00FB3447" w:rsidRDefault="00FB396F" w:rsidP="00F125C8">
                    <w:pPr>
                      <w:rPr>
                        <w:sz w:val="14"/>
                        <w:szCs w:val="14"/>
                      </w:rPr>
                    </w:pPr>
                    <w:r>
                      <w:rPr>
                        <w:rFonts w:ascii="Calibri" w:eastAsia="Times New Roman" w:hAnsi="Calibri"/>
                        <w:bCs/>
                        <w:color w:val="C00000"/>
                        <w:sz w:val="14"/>
                        <w:szCs w:val="14"/>
                      </w:rPr>
                      <w:pict w14:anchorId="66DA5D7F">
                        <v:rect id="_x0000_i1026" style="width:83.05pt;height:1.5pt" o:hralign="center" o:hrstd="t" o:hrnoshade="t" o:hr="t" fillcolor="#c00000" stroked="f"/>
                      </w:pict>
                    </w:r>
                  </w:p>
                  <w:p w14:paraId="7A401966" w14:textId="77777777" w:rsidR="00D70ABE" w:rsidRDefault="00D70ABE" w:rsidP="00F125C8">
                    <w:pPr>
                      <w:rPr>
                        <w:sz w:val="14"/>
                        <w:szCs w:val="14"/>
                      </w:rPr>
                    </w:pPr>
                  </w:p>
                  <w:p w14:paraId="081B677A" w14:textId="4C70183C" w:rsidR="00D70ABE" w:rsidRPr="001E08D9" w:rsidRDefault="00CB7B10" w:rsidP="00F125C8">
                    <w:pPr>
                      <w:rPr>
                        <w:sz w:val="14"/>
                        <w:szCs w:val="14"/>
                      </w:rPr>
                    </w:pPr>
                    <w:r w:rsidRPr="001E08D9">
                      <w:rPr>
                        <w:sz w:val="14"/>
                        <w:szCs w:val="14"/>
                      </w:rPr>
                      <w:t>HOWARD M. KNAPP</w:t>
                    </w:r>
                  </w:p>
                  <w:p w14:paraId="1E5D6BE5" w14:textId="628AFB02" w:rsidR="00D70ABE" w:rsidRPr="001E08D9" w:rsidRDefault="00D70ABE" w:rsidP="00F125C8">
                    <w:pPr>
                      <w:rPr>
                        <w:sz w:val="14"/>
                        <w:szCs w:val="14"/>
                      </w:rPr>
                    </w:pPr>
                    <w:r w:rsidRPr="001E08D9">
                      <w:rPr>
                        <w:sz w:val="14"/>
                        <w:szCs w:val="14"/>
                      </w:rPr>
                      <w:t>Executive Director</w:t>
                    </w:r>
                  </w:p>
                  <w:p w14:paraId="0100E8FE" w14:textId="77777777" w:rsidR="00D70ABE" w:rsidRPr="00FB3447" w:rsidRDefault="00D70ABE" w:rsidP="00F125C8">
                    <w:pPr>
                      <w:rPr>
                        <w:sz w:val="14"/>
                        <w:szCs w:val="14"/>
                      </w:rPr>
                    </w:pPr>
                  </w:p>
                  <w:p w14:paraId="1AF6FF9D" w14:textId="77777777" w:rsidR="00D70ABE" w:rsidRDefault="00FB396F" w:rsidP="00F125C8">
                    <w:pPr>
                      <w:rPr>
                        <w:sz w:val="16"/>
                      </w:rPr>
                    </w:pPr>
                    <w:r>
                      <w:rPr>
                        <w:rFonts w:ascii="Calibri" w:eastAsia="Times New Roman" w:hAnsi="Calibri"/>
                        <w:bCs/>
                        <w:sz w:val="14"/>
                        <w:szCs w:val="14"/>
                      </w:rPr>
                      <w:pict w14:anchorId="6241CBF1">
                        <v:rect id="_x0000_i1028" style="width:83.05pt;height:1.5pt" o:hralign="center" o:hrstd="t" o:hrnoshade="t" o:hr="t" fillcolor="#c00000" stroked="f"/>
                      </w:pict>
                    </w:r>
                  </w:p>
                  <w:p w14:paraId="10B8EB61" w14:textId="77777777" w:rsidR="00D70ABE" w:rsidRDefault="00D70ABE" w:rsidP="00F125C8">
                    <w:pPr>
                      <w:rPr>
                        <w:sz w:val="16"/>
                      </w:rPr>
                    </w:pPr>
                  </w:p>
                  <w:p w14:paraId="212A8FD7" w14:textId="77777777" w:rsidR="00D70ABE" w:rsidRDefault="00D70ABE" w:rsidP="00F125C8">
                    <w:pPr>
                      <w:rPr>
                        <w:sz w:val="16"/>
                      </w:rPr>
                    </w:pPr>
                  </w:p>
                  <w:p w14:paraId="78DCF1A6" w14:textId="77777777" w:rsidR="00D70ABE" w:rsidRDefault="00D70ABE" w:rsidP="00F125C8">
                    <w:pPr>
                      <w:rPr>
                        <w:sz w:val="16"/>
                      </w:rPr>
                    </w:pPr>
                  </w:p>
                  <w:p w14:paraId="4F2F5AE3" w14:textId="77777777" w:rsidR="00D70ABE" w:rsidRDefault="00D70ABE" w:rsidP="00D75250">
                    <w:pPr>
                      <w:jc w:val="left"/>
                      <w:rPr>
                        <w:sz w:val="16"/>
                      </w:rPr>
                    </w:pPr>
                    <w:r>
                      <w:rPr>
                        <w:sz w:val="16"/>
                      </w:rPr>
                      <w:t>1122 Lady Street</w:t>
                    </w:r>
                    <w:r>
                      <w:rPr>
                        <w:sz w:val="16"/>
                      </w:rPr>
                      <w:br/>
                      <w:t>Suite 500</w:t>
                    </w:r>
                  </w:p>
                  <w:p w14:paraId="66BE9625" w14:textId="77777777" w:rsidR="00D70ABE" w:rsidRDefault="00D70ABE" w:rsidP="00F125C8">
                    <w:pPr>
                      <w:rPr>
                        <w:sz w:val="16"/>
                      </w:rPr>
                    </w:pPr>
                    <w:r>
                      <w:rPr>
                        <w:sz w:val="16"/>
                      </w:rPr>
                      <w:t>Columbia, SC 29201</w:t>
                    </w:r>
                  </w:p>
                  <w:p w14:paraId="389307EC" w14:textId="77777777" w:rsidR="00D70ABE" w:rsidRDefault="00D70ABE" w:rsidP="00F125C8">
                    <w:pPr>
                      <w:rPr>
                        <w:sz w:val="16"/>
                      </w:rPr>
                    </w:pPr>
                  </w:p>
                  <w:p w14:paraId="7BA3B396" w14:textId="77777777" w:rsidR="00D70ABE" w:rsidRDefault="00D70ABE" w:rsidP="00F125C8">
                    <w:pPr>
                      <w:rPr>
                        <w:sz w:val="16"/>
                      </w:rPr>
                    </w:pPr>
                    <w:r>
                      <w:rPr>
                        <w:sz w:val="16"/>
                      </w:rPr>
                      <w:t>P.O. Box 5987</w:t>
                    </w:r>
                  </w:p>
                  <w:p w14:paraId="522D6CF0" w14:textId="77777777" w:rsidR="00D70ABE" w:rsidRDefault="00D70ABE" w:rsidP="00F125C8">
                    <w:pPr>
                      <w:rPr>
                        <w:sz w:val="16"/>
                      </w:rPr>
                    </w:pPr>
                    <w:r>
                      <w:rPr>
                        <w:sz w:val="16"/>
                      </w:rPr>
                      <w:t>Columbia, SC 29250</w:t>
                    </w:r>
                  </w:p>
                  <w:p w14:paraId="33B91F4F" w14:textId="77777777" w:rsidR="00D70ABE" w:rsidRDefault="00D70ABE" w:rsidP="00F125C8">
                    <w:pPr>
                      <w:rPr>
                        <w:sz w:val="16"/>
                      </w:rPr>
                    </w:pPr>
                  </w:p>
                  <w:p w14:paraId="5FF2F7A8" w14:textId="77777777" w:rsidR="00D70ABE" w:rsidRDefault="00D70ABE" w:rsidP="00F125C8">
                    <w:pPr>
                      <w:rPr>
                        <w:sz w:val="16"/>
                      </w:rPr>
                    </w:pPr>
                    <w:r>
                      <w:rPr>
                        <w:sz w:val="16"/>
                      </w:rPr>
                      <w:t>803.734.9060</w:t>
                    </w:r>
                  </w:p>
                  <w:p w14:paraId="0713DFB2" w14:textId="77777777" w:rsidR="00D70ABE" w:rsidRDefault="00D70ABE" w:rsidP="00F125C8">
                    <w:pPr>
                      <w:rPr>
                        <w:sz w:val="16"/>
                      </w:rPr>
                    </w:pPr>
                    <w:r>
                      <w:rPr>
                        <w:sz w:val="16"/>
                      </w:rPr>
                      <w:t>Fax: 803.734.9366</w:t>
                    </w:r>
                  </w:p>
                  <w:p w14:paraId="20796637" w14:textId="5BF7EBC6" w:rsidR="00D70ABE" w:rsidRPr="00985672" w:rsidRDefault="00D70ABE" w:rsidP="00F125C8">
                    <w:pPr>
                      <w:rPr>
                        <w:sz w:val="16"/>
                      </w:rPr>
                    </w:pPr>
                    <w:r>
                      <w:rPr>
                        <w:sz w:val="16"/>
                      </w:rPr>
                      <w:t>www.scvotes.</w:t>
                    </w:r>
                    <w:r w:rsidR="00C4080A">
                      <w:rPr>
                        <w:sz w:val="16"/>
                      </w:rPr>
                      <w:t>gov</w:t>
                    </w:r>
                  </w:p>
                  <w:p w14:paraId="6C530872" w14:textId="77777777" w:rsidR="00D70ABE" w:rsidRPr="00BA7719" w:rsidRDefault="00D70ABE" w:rsidP="00F125C8">
                    <w:pPr>
                      <w:rPr>
                        <w:sz w:val="16"/>
                      </w:rPr>
                    </w:pPr>
                  </w:p>
                  <w:p w14:paraId="4877EDA8" w14:textId="77777777" w:rsidR="00D70ABE" w:rsidRPr="00BA7719" w:rsidRDefault="00D70ABE" w:rsidP="00F125C8">
                    <w:pPr>
                      <w:spacing w:after="240"/>
                      <w:rPr>
                        <w:sz w:val="14"/>
                        <w:szCs w:val="14"/>
                      </w:rPr>
                    </w:pPr>
                  </w:p>
                  <w:p w14:paraId="3BE523C4" w14:textId="77777777" w:rsidR="00D70ABE" w:rsidRPr="00BA7719" w:rsidRDefault="00D70ABE" w:rsidP="00F125C8">
                    <w:pPr>
                      <w:contextualSpacing/>
                      <w:rPr>
                        <w:sz w:val="16"/>
                      </w:rPr>
                    </w:pPr>
                  </w:p>
                </w:txbxContent>
              </v:textbox>
              <w10:wrap anchorx="page" anchory="page"/>
              <w10:anchorlock/>
            </v:shape>
          </w:pict>
        </mc:Fallback>
      </mc:AlternateContent>
    </w:r>
    <w:r>
      <w:rPr>
        <w:noProof/>
      </w:rPr>
      <w:drawing>
        <wp:anchor distT="0" distB="0" distL="114300" distR="114300" simplePos="0" relativeHeight="251656704" behindDoc="1" locked="1" layoutInCell="1" allowOverlap="0" wp14:anchorId="385DFDDD" wp14:editId="08E0EBB1">
          <wp:simplePos x="0" y="0"/>
          <wp:positionH relativeFrom="page">
            <wp:posOffset>168910</wp:posOffset>
          </wp:positionH>
          <wp:positionV relativeFrom="page">
            <wp:posOffset>417195</wp:posOffset>
          </wp:positionV>
          <wp:extent cx="787400" cy="2833370"/>
          <wp:effectExtent l="19050" t="0" r="0" b="0"/>
          <wp:wrapNone/>
          <wp:docPr id="24" name="Picture 0" descr="SCElectionCommission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SCElectionCommissionLogo.jpg"/>
                  <pic:cNvPicPr>
                    <a:picLocks noChangeAspect="1" noChangeArrowheads="1"/>
                  </pic:cNvPicPr>
                </pic:nvPicPr>
                <pic:blipFill>
                  <a:blip r:embed="rId1"/>
                  <a:srcRect/>
                  <a:stretch>
                    <a:fillRect/>
                  </a:stretch>
                </pic:blipFill>
                <pic:spPr bwMode="auto">
                  <a:xfrm>
                    <a:off x="0" y="0"/>
                    <a:ext cx="787400" cy="283337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0FD6FB6C"/>
    <w:lvl w:ilvl="0">
      <w:numFmt w:val="bullet"/>
      <w:lvlText w:val="*"/>
      <w:lvlJc w:val="left"/>
    </w:lvl>
  </w:abstractNum>
  <w:abstractNum w:abstractNumId="1" w15:restartNumberingAfterBreak="0">
    <w:nsid w:val="017350D7"/>
    <w:multiLevelType w:val="hybridMultilevel"/>
    <w:tmpl w:val="1554B9C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240AC5"/>
    <w:multiLevelType w:val="hybridMultilevel"/>
    <w:tmpl w:val="CA4C600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8D20C7"/>
    <w:multiLevelType w:val="hybridMultilevel"/>
    <w:tmpl w:val="51E66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6735F5"/>
    <w:multiLevelType w:val="hybridMultilevel"/>
    <w:tmpl w:val="553C4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CA7B21"/>
    <w:multiLevelType w:val="hybridMultilevel"/>
    <w:tmpl w:val="D8C216F0"/>
    <w:lvl w:ilvl="0" w:tplc="BEEE375A">
      <w:start w:val="1"/>
      <w:numFmt w:val="upperRoman"/>
      <w:lvlText w:val="%1."/>
      <w:lvlJc w:val="left"/>
      <w:pPr>
        <w:ind w:left="360" w:hanging="360"/>
      </w:pPr>
      <w:rPr>
        <w:rFonts w:hint="default"/>
        <w:sz w:val="26"/>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FBF6C09"/>
    <w:multiLevelType w:val="hybridMultilevel"/>
    <w:tmpl w:val="69C67080"/>
    <w:lvl w:ilvl="0" w:tplc="8DEAC356">
      <w:start w:val="1"/>
      <w:numFmt w:val="upperRoman"/>
      <w:lvlText w:val="%1."/>
      <w:lvlJc w:val="left"/>
      <w:pPr>
        <w:ind w:left="360" w:hanging="360"/>
      </w:pPr>
      <w:rPr>
        <w:rFonts w:hint="default"/>
        <w:sz w:val="26"/>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F92AE9"/>
    <w:multiLevelType w:val="hybridMultilevel"/>
    <w:tmpl w:val="86609E72"/>
    <w:lvl w:ilvl="0" w:tplc="04090019">
      <w:start w:val="1"/>
      <w:numFmt w:val="lowerLetter"/>
      <w:lvlText w:val="%1."/>
      <w:lvlJc w:val="left"/>
      <w:pPr>
        <w:ind w:left="2160" w:hanging="360"/>
      </w:pPr>
    </w:lvl>
    <w:lvl w:ilvl="1" w:tplc="0409001B">
      <w:start w:val="1"/>
      <w:numFmt w:val="lowerRoman"/>
      <w:lvlText w:val="%2."/>
      <w:lvlJc w:val="right"/>
      <w:pPr>
        <w:ind w:left="2880" w:hanging="360"/>
      </w:pPr>
    </w:lvl>
    <w:lvl w:ilvl="2" w:tplc="04090019">
      <w:start w:val="1"/>
      <w:numFmt w:val="lowerLetter"/>
      <w:lvlText w:val="%3."/>
      <w:lvlJc w:val="lef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3323141C"/>
    <w:multiLevelType w:val="singleLevel"/>
    <w:tmpl w:val="3124AF1E"/>
    <w:lvl w:ilvl="0">
      <w:start w:val="1"/>
      <w:numFmt w:val="upperLetter"/>
      <w:lvlText w:val="%1."/>
      <w:legacy w:legacy="1" w:legacySpace="120" w:legacyIndent="360"/>
      <w:lvlJc w:val="left"/>
      <w:pPr>
        <w:ind w:left="1440" w:hanging="360"/>
      </w:pPr>
    </w:lvl>
  </w:abstractNum>
  <w:abstractNum w:abstractNumId="9" w15:restartNumberingAfterBreak="0">
    <w:nsid w:val="34584480"/>
    <w:multiLevelType w:val="hybridMultilevel"/>
    <w:tmpl w:val="CE88F588"/>
    <w:lvl w:ilvl="0" w:tplc="1C44E416">
      <w:start w:val="1"/>
      <w:numFmt w:val="decimal"/>
      <w:lvlText w:val="%1."/>
      <w:lvlJc w:val="left"/>
      <w:pPr>
        <w:ind w:left="1350" w:hanging="360"/>
      </w:pPr>
      <w:rPr>
        <w:rFonts w:hint="default"/>
      </w:rPr>
    </w:lvl>
    <w:lvl w:ilvl="1" w:tplc="04090019">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0" w15:restartNumberingAfterBreak="0">
    <w:nsid w:val="36D70F21"/>
    <w:multiLevelType w:val="hybridMultilevel"/>
    <w:tmpl w:val="3A66C03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BE3B1B"/>
    <w:multiLevelType w:val="hybridMultilevel"/>
    <w:tmpl w:val="8046836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A0215D"/>
    <w:multiLevelType w:val="hybridMultilevel"/>
    <w:tmpl w:val="0764FBAE"/>
    <w:lvl w:ilvl="0" w:tplc="0C58DF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C4325B9"/>
    <w:multiLevelType w:val="hybridMultilevel"/>
    <w:tmpl w:val="1238409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CB11F75"/>
    <w:multiLevelType w:val="hybridMultilevel"/>
    <w:tmpl w:val="36688FE6"/>
    <w:lvl w:ilvl="0" w:tplc="491C1FD2">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1F117D"/>
    <w:multiLevelType w:val="hybridMultilevel"/>
    <w:tmpl w:val="C00AD2C0"/>
    <w:lvl w:ilvl="0" w:tplc="454E0FD6">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065F92"/>
    <w:multiLevelType w:val="singleLevel"/>
    <w:tmpl w:val="B5F034FE"/>
    <w:lvl w:ilvl="0">
      <w:start w:val="8"/>
      <w:numFmt w:val="decimal"/>
      <w:lvlText w:val="%1."/>
      <w:lvlJc w:val="left"/>
      <w:pPr>
        <w:ind w:left="720" w:hanging="360"/>
      </w:pPr>
      <w:rPr>
        <w:rFonts w:hint="default"/>
      </w:rPr>
    </w:lvl>
  </w:abstractNum>
  <w:abstractNum w:abstractNumId="17" w15:restartNumberingAfterBreak="0">
    <w:nsid w:val="41093A9A"/>
    <w:multiLevelType w:val="hybridMultilevel"/>
    <w:tmpl w:val="3A566288"/>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CE0758A"/>
    <w:multiLevelType w:val="hybridMultilevel"/>
    <w:tmpl w:val="DFE871E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500255D"/>
    <w:multiLevelType w:val="hybridMultilevel"/>
    <w:tmpl w:val="4B9C0B1A"/>
    <w:lvl w:ilvl="0" w:tplc="04090011">
      <w:start w:val="1"/>
      <w:numFmt w:val="decimal"/>
      <w:lvlText w:val="%1)"/>
      <w:lvlJc w:val="left"/>
      <w:pPr>
        <w:ind w:left="1500" w:hanging="360"/>
      </w:pPr>
    </w:lvl>
    <w:lvl w:ilvl="1" w:tplc="04090019">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20" w15:restartNumberingAfterBreak="0">
    <w:nsid w:val="55945E8D"/>
    <w:multiLevelType w:val="hybridMultilevel"/>
    <w:tmpl w:val="2B5A6B54"/>
    <w:lvl w:ilvl="0" w:tplc="BE16D7F4">
      <w:start w:val="1"/>
      <w:numFmt w:val="decimal"/>
      <w:lvlText w:val="%1."/>
      <w:lvlJc w:val="left"/>
      <w:pPr>
        <w:ind w:left="3060" w:hanging="360"/>
      </w:pPr>
      <w:rPr>
        <w:rFonts w:hint="default"/>
      </w:r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21" w15:restartNumberingAfterBreak="0">
    <w:nsid w:val="5B506391"/>
    <w:multiLevelType w:val="hybridMultilevel"/>
    <w:tmpl w:val="0DC0BD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CF57A28"/>
    <w:multiLevelType w:val="hybridMultilevel"/>
    <w:tmpl w:val="5BF66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2B45797"/>
    <w:multiLevelType w:val="singleLevel"/>
    <w:tmpl w:val="3124AF1E"/>
    <w:lvl w:ilvl="0">
      <w:start w:val="1"/>
      <w:numFmt w:val="upperLetter"/>
      <w:lvlText w:val="%1."/>
      <w:legacy w:legacy="1" w:legacySpace="120" w:legacyIndent="360"/>
      <w:lvlJc w:val="left"/>
      <w:pPr>
        <w:ind w:left="1980" w:hanging="360"/>
      </w:pPr>
    </w:lvl>
  </w:abstractNum>
  <w:abstractNum w:abstractNumId="24" w15:restartNumberingAfterBreak="0">
    <w:nsid w:val="640C7795"/>
    <w:multiLevelType w:val="singleLevel"/>
    <w:tmpl w:val="34A619F4"/>
    <w:lvl w:ilvl="0">
      <w:start w:val="7"/>
      <w:numFmt w:val="decimal"/>
      <w:lvlText w:val="%1."/>
      <w:lvlJc w:val="left"/>
      <w:pPr>
        <w:ind w:left="720" w:hanging="360"/>
      </w:pPr>
      <w:rPr>
        <w:rFonts w:hint="default"/>
      </w:rPr>
    </w:lvl>
  </w:abstractNum>
  <w:abstractNum w:abstractNumId="25" w15:restartNumberingAfterBreak="0">
    <w:nsid w:val="6CF6586F"/>
    <w:multiLevelType w:val="hybridMultilevel"/>
    <w:tmpl w:val="CF72F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37C23F3"/>
    <w:multiLevelType w:val="hybridMultilevel"/>
    <w:tmpl w:val="902C6398"/>
    <w:lvl w:ilvl="0" w:tplc="4E66077E">
      <w:start w:val="1"/>
      <w:numFmt w:val="decimal"/>
      <w:lvlText w:val="%1)"/>
      <w:lvlJc w:val="left"/>
      <w:pPr>
        <w:ind w:left="3600" w:hanging="360"/>
      </w:pPr>
      <w:rPr>
        <w:rFonts w:hint="default"/>
        <w:b/>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7" w15:restartNumberingAfterBreak="0">
    <w:nsid w:val="77110E60"/>
    <w:multiLevelType w:val="singleLevel"/>
    <w:tmpl w:val="3124AF1E"/>
    <w:lvl w:ilvl="0">
      <w:start w:val="1"/>
      <w:numFmt w:val="upperLetter"/>
      <w:lvlText w:val="%1."/>
      <w:legacy w:legacy="1" w:legacySpace="120" w:legacyIndent="360"/>
      <w:lvlJc w:val="left"/>
      <w:pPr>
        <w:ind w:left="1980" w:hanging="360"/>
      </w:pPr>
    </w:lvl>
  </w:abstractNum>
  <w:abstractNum w:abstractNumId="28" w15:restartNumberingAfterBreak="0">
    <w:nsid w:val="7CB74D80"/>
    <w:multiLevelType w:val="singleLevel"/>
    <w:tmpl w:val="DB0E4D6A"/>
    <w:lvl w:ilvl="0">
      <w:start w:val="1"/>
      <w:numFmt w:val="decimal"/>
      <w:lvlText w:val="%1."/>
      <w:legacy w:legacy="1" w:legacySpace="120" w:legacyIndent="360"/>
      <w:lvlJc w:val="left"/>
      <w:pPr>
        <w:ind w:left="720" w:hanging="360"/>
      </w:pPr>
    </w:lvl>
  </w:abstractNum>
  <w:abstractNum w:abstractNumId="29" w15:restartNumberingAfterBreak="0">
    <w:nsid w:val="7E607F97"/>
    <w:multiLevelType w:val="hybridMultilevel"/>
    <w:tmpl w:val="16448CC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1170230">
    <w:abstractNumId w:val="0"/>
    <w:lvlOverride w:ilvl="0">
      <w:lvl w:ilvl="0">
        <w:numFmt w:val="bullet"/>
        <w:lvlText w:val=""/>
        <w:legacy w:legacy="1" w:legacySpace="0" w:legacyIndent="360"/>
        <w:lvlJc w:val="left"/>
        <w:rPr>
          <w:rFonts w:ascii="Symbol" w:hAnsi="Symbol" w:hint="default"/>
        </w:rPr>
      </w:lvl>
    </w:lvlOverride>
  </w:num>
  <w:num w:numId="2" w16cid:durableId="1784879917">
    <w:abstractNumId w:val="28"/>
  </w:num>
  <w:num w:numId="3" w16cid:durableId="1399405786">
    <w:abstractNumId w:val="8"/>
  </w:num>
  <w:num w:numId="4" w16cid:durableId="539367892">
    <w:abstractNumId w:val="24"/>
  </w:num>
  <w:num w:numId="5" w16cid:durableId="764613206">
    <w:abstractNumId w:val="23"/>
  </w:num>
  <w:num w:numId="6" w16cid:durableId="1376007175">
    <w:abstractNumId w:val="27"/>
  </w:num>
  <w:num w:numId="7" w16cid:durableId="1911698386">
    <w:abstractNumId w:val="16"/>
  </w:num>
  <w:num w:numId="8" w16cid:durableId="1755783471">
    <w:abstractNumId w:val="0"/>
    <w:lvlOverride w:ilvl="0">
      <w:lvl w:ilvl="0">
        <w:start w:val="1"/>
        <w:numFmt w:val="bullet"/>
        <w:lvlText w:val=""/>
        <w:legacy w:legacy="1" w:legacySpace="120" w:legacyIndent="360"/>
        <w:lvlJc w:val="left"/>
        <w:pPr>
          <w:ind w:left="270" w:hanging="360"/>
        </w:pPr>
        <w:rPr>
          <w:rFonts w:ascii="Symbol" w:hAnsi="Symbol" w:hint="default"/>
        </w:rPr>
      </w:lvl>
    </w:lvlOverride>
  </w:num>
  <w:num w:numId="9" w16cid:durableId="698243416">
    <w:abstractNumId w:val="22"/>
  </w:num>
  <w:num w:numId="10" w16cid:durableId="1860853488">
    <w:abstractNumId w:val="3"/>
  </w:num>
  <w:num w:numId="11" w16cid:durableId="545993887">
    <w:abstractNumId w:val="21"/>
  </w:num>
  <w:num w:numId="12" w16cid:durableId="205727675">
    <w:abstractNumId w:val="12"/>
  </w:num>
  <w:num w:numId="13" w16cid:durableId="2126264237">
    <w:abstractNumId w:val="4"/>
  </w:num>
  <w:num w:numId="14" w16cid:durableId="568539811">
    <w:abstractNumId w:val="25"/>
  </w:num>
  <w:num w:numId="15" w16cid:durableId="916286756">
    <w:abstractNumId w:val="26"/>
  </w:num>
  <w:num w:numId="16" w16cid:durableId="1509825433">
    <w:abstractNumId w:val="5"/>
  </w:num>
  <w:num w:numId="17" w16cid:durableId="1597327514">
    <w:abstractNumId w:val="6"/>
  </w:num>
  <w:num w:numId="18" w16cid:durableId="787625891">
    <w:abstractNumId w:val="18"/>
  </w:num>
  <w:num w:numId="19" w16cid:durableId="1068529663">
    <w:abstractNumId w:val="19"/>
  </w:num>
  <w:num w:numId="20" w16cid:durableId="415253977">
    <w:abstractNumId w:val="7"/>
  </w:num>
  <w:num w:numId="21" w16cid:durableId="1537353040">
    <w:abstractNumId w:val="9"/>
  </w:num>
  <w:num w:numId="22" w16cid:durableId="588277034">
    <w:abstractNumId w:val="10"/>
  </w:num>
  <w:num w:numId="23" w16cid:durableId="1063798354">
    <w:abstractNumId w:val="29"/>
  </w:num>
  <w:num w:numId="24" w16cid:durableId="856894677">
    <w:abstractNumId w:val="11"/>
  </w:num>
  <w:num w:numId="25" w16cid:durableId="967734553">
    <w:abstractNumId w:val="17"/>
  </w:num>
  <w:num w:numId="26" w16cid:durableId="468085774">
    <w:abstractNumId w:val="2"/>
  </w:num>
  <w:num w:numId="27" w16cid:durableId="1028221067">
    <w:abstractNumId w:val="1"/>
  </w:num>
  <w:num w:numId="28" w16cid:durableId="1648048478">
    <w:abstractNumId w:val="20"/>
  </w:num>
  <w:num w:numId="29" w16cid:durableId="476344266">
    <w:abstractNumId w:val="15"/>
  </w:num>
  <w:num w:numId="30" w16cid:durableId="1021391745">
    <w:abstractNumId w:val="14"/>
  </w:num>
  <w:num w:numId="31" w16cid:durableId="197375117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935"/>
    <w:rsid w:val="00000826"/>
    <w:rsid w:val="000040CC"/>
    <w:rsid w:val="00006798"/>
    <w:rsid w:val="00014384"/>
    <w:rsid w:val="000305C2"/>
    <w:rsid w:val="00044C1C"/>
    <w:rsid w:val="000617F5"/>
    <w:rsid w:val="00065ED0"/>
    <w:rsid w:val="000A00D8"/>
    <w:rsid w:val="000A29E7"/>
    <w:rsid w:val="000D09B9"/>
    <w:rsid w:val="000F5D8B"/>
    <w:rsid w:val="00151353"/>
    <w:rsid w:val="0015642C"/>
    <w:rsid w:val="001628F2"/>
    <w:rsid w:val="00183001"/>
    <w:rsid w:val="001B1FB9"/>
    <w:rsid w:val="001C3A6F"/>
    <w:rsid w:val="001C780A"/>
    <w:rsid w:val="001D1041"/>
    <w:rsid w:val="001E08D9"/>
    <w:rsid w:val="001E354A"/>
    <w:rsid w:val="00207490"/>
    <w:rsid w:val="00222A41"/>
    <w:rsid w:val="0022450E"/>
    <w:rsid w:val="00237BC0"/>
    <w:rsid w:val="0025258A"/>
    <w:rsid w:val="00253D96"/>
    <w:rsid w:val="00255CAA"/>
    <w:rsid w:val="00263174"/>
    <w:rsid w:val="00270382"/>
    <w:rsid w:val="00272A9A"/>
    <w:rsid w:val="00277287"/>
    <w:rsid w:val="00292108"/>
    <w:rsid w:val="00292B56"/>
    <w:rsid w:val="0029550D"/>
    <w:rsid w:val="002A2F84"/>
    <w:rsid w:val="002A3438"/>
    <w:rsid w:val="002A4F88"/>
    <w:rsid w:val="002A67EB"/>
    <w:rsid w:val="002B1D6B"/>
    <w:rsid w:val="002E5E6B"/>
    <w:rsid w:val="00303D81"/>
    <w:rsid w:val="00304D42"/>
    <w:rsid w:val="00333208"/>
    <w:rsid w:val="00346493"/>
    <w:rsid w:val="00357E00"/>
    <w:rsid w:val="00363A57"/>
    <w:rsid w:val="003663BD"/>
    <w:rsid w:val="00367D7E"/>
    <w:rsid w:val="00372B52"/>
    <w:rsid w:val="00373A89"/>
    <w:rsid w:val="00385CFD"/>
    <w:rsid w:val="00387948"/>
    <w:rsid w:val="0039384A"/>
    <w:rsid w:val="00394335"/>
    <w:rsid w:val="003B7EEF"/>
    <w:rsid w:val="003C7BDC"/>
    <w:rsid w:val="003F12BB"/>
    <w:rsid w:val="003F7B03"/>
    <w:rsid w:val="00426DEE"/>
    <w:rsid w:val="00436112"/>
    <w:rsid w:val="00444DC9"/>
    <w:rsid w:val="004478BC"/>
    <w:rsid w:val="00455DBD"/>
    <w:rsid w:val="00481502"/>
    <w:rsid w:val="00486348"/>
    <w:rsid w:val="00486C48"/>
    <w:rsid w:val="00490BB7"/>
    <w:rsid w:val="004955E1"/>
    <w:rsid w:val="004D1124"/>
    <w:rsid w:val="004D7083"/>
    <w:rsid w:val="004E1CE9"/>
    <w:rsid w:val="004F3AA9"/>
    <w:rsid w:val="004F46DD"/>
    <w:rsid w:val="005171A0"/>
    <w:rsid w:val="005334A2"/>
    <w:rsid w:val="0054238C"/>
    <w:rsid w:val="005538ED"/>
    <w:rsid w:val="0055474A"/>
    <w:rsid w:val="005807D2"/>
    <w:rsid w:val="0058324F"/>
    <w:rsid w:val="00596FAB"/>
    <w:rsid w:val="005973D4"/>
    <w:rsid w:val="005A264A"/>
    <w:rsid w:val="005A5BCA"/>
    <w:rsid w:val="005A6225"/>
    <w:rsid w:val="005B4352"/>
    <w:rsid w:val="005C1498"/>
    <w:rsid w:val="005F0C43"/>
    <w:rsid w:val="005F5DEF"/>
    <w:rsid w:val="00630F32"/>
    <w:rsid w:val="0064118D"/>
    <w:rsid w:val="006426DE"/>
    <w:rsid w:val="00655126"/>
    <w:rsid w:val="006552D8"/>
    <w:rsid w:val="0067117E"/>
    <w:rsid w:val="00673084"/>
    <w:rsid w:val="00681342"/>
    <w:rsid w:val="0068200B"/>
    <w:rsid w:val="00694E7C"/>
    <w:rsid w:val="006A4447"/>
    <w:rsid w:val="006A7685"/>
    <w:rsid w:val="006B2FF8"/>
    <w:rsid w:val="006B74C2"/>
    <w:rsid w:val="006B79FB"/>
    <w:rsid w:val="006C0AB3"/>
    <w:rsid w:val="006C53EE"/>
    <w:rsid w:val="006D6ADD"/>
    <w:rsid w:val="006D6C94"/>
    <w:rsid w:val="00704967"/>
    <w:rsid w:val="0071006A"/>
    <w:rsid w:val="007137A7"/>
    <w:rsid w:val="0071410D"/>
    <w:rsid w:val="00730FE9"/>
    <w:rsid w:val="00742FCD"/>
    <w:rsid w:val="00751A52"/>
    <w:rsid w:val="00762935"/>
    <w:rsid w:val="0076671F"/>
    <w:rsid w:val="00780DDD"/>
    <w:rsid w:val="007826A4"/>
    <w:rsid w:val="007A0399"/>
    <w:rsid w:val="007A0F58"/>
    <w:rsid w:val="007A77F1"/>
    <w:rsid w:val="007B6FCA"/>
    <w:rsid w:val="007F7B3A"/>
    <w:rsid w:val="00811CA7"/>
    <w:rsid w:val="00813AC3"/>
    <w:rsid w:val="008170F1"/>
    <w:rsid w:val="00821E41"/>
    <w:rsid w:val="0082473B"/>
    <w:rsid w:val="00845315"/>
    <w:rsid w:val="00855DDF"/>
    <w:rsid w:val="00857D71"/>
    <w:rsid w:val="008938CC"/>
    <w:rsid w:val="008A7994"/>
    <w:rsid w:val="008B55B1"/>
    <w:rsid w:val="008B55F7"/>
    <w:rsid w:val="008C16BE"/>
    <w:rsid w:val="008D3595"/>
    <w:rsid w:val="008F4EFF"/>
    <w:rsid w:val="00905F2C"/>
    <w:rsid w:val="00910B88"/>
    <w:rsid w:val="00914D61"/>
    <w:rsid w:val="009157CC"/>
    <w:rsid w:val="009273CB"/>
    <w:rsid w:val="00941C0D"/>
    <w:rsid w:val="00985672"/>
    <w:rsid w:val="0098570D"/>
    <w:rsid w:val="009B0ED1"/>
    <w:rsid w:val="009B224D"/>
    <w:rsid w:val="009B6091"/>
    <w:rsid w:val="009C1FE4"/>
    <w:rsid w:val="009D30B3"/>
    <w:rsid w:val="009F1B5F"/>
    <w:rsid w:val="009F6BC7"/>
    <w:rsid w:val="00A037E6"/>
    <w:rsid w:val="00A15657"/>
    <w:rsid w:val="00A440A9"/>
    <w:rsid w:val="00A66E5D"/>
    <w:rsid w:val="00A7145C"/>
    <w:rsid w:val="00A73F5E"/>
    <w:rsid w:val="00AA3AA2"/>
    <w:rsid w:val="00AB2916"/>
    <w:rsid w:val="00AC320D"/>
    <w:rsid w:val="00AC4FDA"/>
    <w:rsid w:val="00AD1C83"/>
    <w:rsid w:val="00AD253A"/>
    <w:rsid w:val="00AE69D7"/>
    <w:rsid w:val="00AF2890"/>
    <w:rsid w:val="00B03CD5"/>
    <w:rsid w:val="00B10B62"/>
    <w:rsid w:val="00B22E57"/>
    <w:rsid w:val="00B34DE5"/>
    <w:rsid w:val="00B444B0"/>
    <w:rsid w:val="00B57DAD"/>
    <w:rsid w:val="00B82F2B"/>
    <w:rsid w:val="00BA0450"/>
    <w:rsid w:val="00BA0B49"/>
    <w:rsid w:val="00BA7719"/>
    <w:rsid w:val="00BB042F"/>
    <w:rsid w:val="00BB758B"/>
    <w:rsid w:val="00BD3C93"/>
    <w:rsid w:val="00BF095D"/>
    <w:rsid w:val="00BF4D7E"/>
    <w:rsid w:val="00BF4E0B"/>
    <w:rsid w:val="00C109DA"/>
    <w:rsid w:val="00C332A9"/>
    <w:rsid w:val="00C4080A"/>
    <w:rsid w:val="00C408A8"/>
    <w:rsid w:val="00C62190"/>
    <w:rsid w:val="00C73CB8"/>
    <w:rsid w:val="00C7439D"/>
    <w:rsid w:val="00C856E4"/>
    <w:rsid w:val="00C859E8"/>
    <w:rsid w:val="00C9592C"/>
    <w:rsid w:val="00CA3B7C"/>
    <w:rsid w:val="00CA3C70"/>
    <w:rsid w:val="00CA60E1"/>
    <w:rsid w:val="00CB2D6C"/>
    <w:rsid w:val="00CB7B10"/>
    <w:rsid w:val="00CC15E5"/>
    <w:rsid w:val="00D06859"/>
    <w:rsid w:val="00D22AFB"/>
    <w:rsid w:val="00D22C02"/>
    <w:rsid w:val="00D259CE"/>
    <w:rsid w:val="00D34B83"/>
    <w:rsid w:val="00D56A95"/>
    <w:rsid w:val="00D65304"/>
    <w:rsid w:val="00D65BCC"/>
    <w:rsid w:val="00D70ABE"/>
    <w:rsid w:val="00D75250"/>
    <w:rsid w:val="00D8152C"/>
    <w:rsid w:val="00DA17D3"/>
    <w:rsid w:val="00DA3CFE"/>
    <w:rsid w:val="00DB1221"/>
    <w:rsid w:val="00DB1A8D"/>
    <w:rsid w:val="00DC2D04"/>
    <w:rsid w:val="00DD1322"/>
    <w:rsid w:val="00DD3D21"/>
    <w:rsid w:val="00DE7A6E"/>
    <w:rsid w:val="00DE7BFA"/>
    <w:rsid w:val="00DF5D17"/>
    <w:rsid w:val="00E00EB1"/>
    <w:rsid w:val="00E032ED"/>
    <w:rsid w:val="00E047DF"/>
    <w:rsid w:val="00E04ADB"/>
    <w:rsid w:val="00E30E11"/>
    <w:rsid w:val="00E31BA0"/>
    <w:rsid w:val="00E32AFA"/>
    <w:rsid w:val="00E37447"/>
    <w:rsid w:val="00E4798E"/>
    <w:rsid w:val="00E53637"/>
    <w:rsid w:val="00E603B8"/>
    <w:rsid w:val="00E92306"/>
    <w:rsid w:val="00EC368A"/>
    <w:rsid w:val="00EC4E0F"/>
    <w:rsid w:val="00F00C2E"/>
    <w:rsid w:val="00F125C8"/>
    <w:rsid w:val="00F65F71"/>
    <w:rsid w:val="00F862A0"/>
    <w:rsid w:val="00FB3447"/>
    <w:rsid w:val="00FB396F"/>
    <w:rsid w:val="00FC0291"/>
    <w:rsid w:val="00FC51AB"/>
    <w:rsid w:val="00FC6B47"/>
    <w:rsid w:val="00FD2566"/>
    <w:rsid w:val="00FE64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2A5D0D"/>
  <w15:docId w15:val="{B11DC178-0C63-454C-9527-8DED7D7C1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Spacing"/>
    <w:qFormat/>
    <w:rsid w:val="006A4447"/>
    <w:pPr>
      <w:jc w:val="both"/>
    </w:pPr>
    <w:rPr>
      <w:rFonts w:cs="Calibri"/>
      <w:sz w:val="22"/>
      <w:szCs w:val="22"/>
    </w:rPr>
  </w:style>
  <w:style w:type="paragraph" w:styleId="Heading1">
    <w:name w:val="heading 1"/>
    <w:basedOn w:val="Normal"/>
    <w:next w:val="Normal"/>
    <w:link w:val="Heading1Char"/>
    <w:qFormat/>
    <w:rsid w:val="00D70ABE"/>
    <w:pPr>
      <w:keepNext/>
      <w:overflowPunct w:val="0"/>
      <w:autoSpaceDE w:val="0"/>
      <w:autoSpaceDN w:val="0"/>
      <w:adjustRightInd w:val="0"/>
      <w:ind w:left="360" w:hanging="360"/>
      <w:jc w:val="center"/>
      <w:textAlignment w:val="baseline"/>
      <w:outlineLvl w:val="0"/>
    </w:pPr>
    <w:rPr>
      <w:rFonts w:eastAsia="Times New Roman" w:cs="Times New Roman"/>
      <w:b/>
      <w:szCs w:val="20"/>
    </w:rPr>
  </w:style>
  <w:style w:type="paragraph" w:styleId="Heading2">
    <w:name w:val="heading 2"/>
    <w:basedOn w:val="Normal"/>
    <w:next w:val="Normal"/>
    <w:link w:val="Heading2Char"/>
    <w:qFormat/>
    <w:rsid w:val="00D70ABE"/>
    <w:pPr>
      <w:keepNext/>
      <w:overflowPunct w:val="0"/>
      <w:autoSpaceDE w:val="0"/>
      <w:autoSpaceDN w:val="0"/>
      <w:adjustRightInd w:val="0"/>
      <w:jc w:val="center"/>
      <w:textAlignment w:val="baseline"/>
      <w:outlineLvl w:val="1"/>
    </w:pPr>
    <w:rPr>
      <w:rFonts w:eastAsia="Times New Roman" w:cs="Times New Roman"/>
      <w:b/>
      <w:szCs w:val="20"/>
    </w:rPr>
  </w:style>
  <w:style w:type="paragraph" w:styleId="Heading3">
    <w:name w:val="heading 3"/>
    <w:basedOn w:val="Normal"/>
    <w:next w:val="Normal"/>
    <w:link w:val="Heading3Char"/>
    <w:qFormat/>
    <w:rsid w:val="00D70ABE"/>
    <w:pPr>
      <w:keepNext/>
      <w:overflowPunct w:val="0"/>
      <w:autoSpaceDE w:val="0"/>
      <w:autoSpaceDN w:val="0"/>
      <w:adjustRightInd w:val="0"/>
      <w:ind w:left="-450"/>
      <w:jc w:val="center"/>
      <w:textAlignment w:val="baseline"/>
      <w:outlineLvl w:val="2"/>
    </w:pPr>
    <w:rPr>
      <w:rFonts w:eastAsia="Times New Roman" w:cs="Times New Roman"/>
      <w:b/>
      <w:sz w:val="36"/>
      <w:szCs w:val="20"/>
    </w:rPr>
  </w:style>
  <w:style w:type="paragraph" w:styleId="Heading4">
    <w:name w:val="heading 4"/>
    <w:basedOn w:val="Normal"/>
    <w:next w:val="Normal"/>
    <w:link w:val="Heading4Char"/>
    <w:qFormat/>
    <w:rsid w:val="00D70ABE"/>
    <w:pPr>
      <w:keepNext/>
      <w:overflowPunct w:val="0"/>
      <w:autoSpaceDE w:val="0"/>
      <w:autoSpaceDN w:val="0"/>
      <w:adjustRightInd w:val="0"/>
      <w:jc w:val="center"/>
      <w:textAlignment w:val="baseline"/>
      <w:outlineLvl w:val="3"/>
    </w:pPr>
    <w:rPr>
      <w:rFonts w:eastAsia="Times New Roman" w:cs="Times New Roman"/>
      <w:b/>
      <w:sz w:val="24"/>
      <w:szCs w:val="20"/>
    </w:rPr>
  </w:style>
  <w:style w:type="paragraph" w:styleId="Heading5">
    <w:name w:val="heading 5"/>
    <w:basedOn w:val="Normal"/>
    <w:next w:val="Normal"/>
    <w:link w:val="Heading5Char"/>
    <w:qFormat/>
    <w:rsid w:val="00D70ABE"/>
    <w:pPr>
      <w:keepNext/>
      <w:overflowPunct w:val="0"/>
      <w:autoSpaceDE w:val="0"/>
      <w:autoSpaceDN w:val="0"/>
      <w:adjustRightInd w:val="0"/>
      <w:ind w:left="959" w:right="-518" w:firstLine="49"/>
      <w:jc w:val="left"/>
      <w:textAlignment w:val="baseline"/>
      <w:outlineLvl w:val="4"/>
    </w:pPr>
    <w:rPr>
      <w:rFonts w:eastAsia="Times New Roman" w:cs="Times New Roman"/>
      <w:b/>
      <w:sz w:val="24"/>
      <w:szCs w:val="20"/>
    </w:rPr>
  </w:style>
  <w:style w:type="paragraph" w:styleId="Heading6">
    <w:name w:val="heading 6"/>
    <w:basedOn w:val="Normal"/>
    <w:next w:val="Normal"/>
    <w:link w:val="Heading6Char"/>
    <w:qFormat/>
    <w:rsid w:val="00D70ABE"/>
    <w:pPr>
      <w:keepNext/>
      <w:tabs>
        <w:tab w:val="left" w:pos="1170"/>
      </w:tabs>
      <w:overflowPunct w:val="0"/>
      <w:autoSpaceDE w:val="0"/>
      <w:autoSpaceDN w:val="0"/>
      <w:adjustRightInd w:val="0"/>
      <w:ind w:left="959" w:firstLine="49"/>
      <w:jc w:val="left"/>
      <w:textAlignment w:val="baseline"/>
      <w:outlineLvl w:val="5"/>
    </w:pPr>
    <w:rPr>
      <w:rFonts w:eastAsia="Times New Roman" w:cs="Times New Roman"/>
      <w:b/>
      <w:sz w:val="24"/>
      <w:szCs w:val="20"/>
    </w:rPr>
  </w:style>
  <w:style w:type="paragraph" w:styleId="Heading7">
    <w:name w:val="heading 7"/>
    <w:basedOn w:val="Normal"/>
    <w:next w:val="Normal"/>
    <w:link w:val="Heading7Char"/>
    <w:qFormat/>
    <w:rsid w:val="00D70ABE"/>
    <w:pPr>
      <w:keepNext/>
      <w:tabs>
        <w:tab w:val="left" w:pos="1170"/>
      </w:tabs>
      <w:overflowPunct w:val="0"/>
      <w:autoSpaceDE w:val="0"/>
      <w:autoSpaceDN w:val="0"/>
      <w:adjustRightInd w:val="0"/>
      <w:ind w:left="664" w:firstLine="49"/>
      <w:jc w:val="left"/>
      <w:textAlignment w:val="baseline"/>
      <w:outlineLvl w:val="6"/>
    </w:pPr>
    <w:rPr>
      <w:rFonts w:eastAsia="Times New Roman" w:cs="Times New Roman"/>
      <w:b/>
      <w:sz w:val="24"/>
      <w:szCs w:val="20"/>
    </w:rPr>
  </w:style>
  <w:style w:type="paragraph" w:styleId="Heading8">
    <w:name w:val="heading 8"/>
    <w:basedOn w:val="Normal"/>
    <w:next w:val="Normal"/>
    <w:link w:val="Heading8Char"/>
    <w:qFormat/>
    <w:rsid w:val="00D70ABE"/>
    <w:pPr>
      <w:keepNext/>
      <w:tabs>
        <w:tab w:val="left" w:pos="1170"/>
      </w:tabs>
      <w:overflowPunct w:val="0"/>
      <w:autoSpaceDE w:val="0"/>
      <w:autoSpaceDN w:val="0"/>
      <w:adjustRightInd w:val="0"/>
      <w:ind w:left="664"/>
      <w:jc w:val="left"/>
      <w:textAlignment w:val="baseline"/>
      <w:outlineLvl w:val="7"/>
    </w:pPr>
    <w:rPr>
      <w:rFonts w:eastAsia="Times New Roman" w:cs="Times New Roman"/>
      <w:b/>
      <w:sz w:val="24"/>
      <w:szCs w:val="20"/>
    </w:rPr>
  </w:style>
  <w:style w:type="paragraph" w:styleId="Heading9">
    <w:name w:val="heading 9"/>
    <w:basedOn w:val="Normal"/>
    <w:next w:val="Normal"/>
    <w:link w:val="Heading9Char"/>
    <w:qFormat/>
    <w:rsid w:val="00D70ABE"/>
    <w:pPr>
      <w:keepNext/>
      <w:tabs>
        <w:tab w:val="left" w:pos="1170"/>
      </w:tabs>
      <w:overflowPunct w:val="0"/>
      <w:autoSpaceDE w:val="0"/>
      <w:autoSpaceDN w:val="0"/>
      <w:adjustRightInd w:val="0"/>
      <w:ind w:left="664" w:right="-248"/>
      <w:jc w:val="left"/>
      <w:textAlignment w:val="baseline"/>
      <w:outlineLvl w:val="8"/>
    </w:pPr>
    <w:rPr>
      <w:rFonts w:eastAsia="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A7719"/>
    <w:pPr>
      <w:spacing w:beforeAutospacing="1" w:afterAutospacing="1"/>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7719"/>
    <w:rPr>
      <w:rFonts w:ascii="Tahoma" w:hAnsi="Tahoma" w:cs="Tahoma"/>
      <w:sz w:val="16"/>
      <w:szCs w:val="16"/>
    </w:rPr>
  </w:style>
  <w:style w:type="paragraph" w:styleId="Header">
    <w:name w:val="header"/>
    <w:basedOn w:val="Normal"/>
    <w:link w:val="HeaderChar"/>
    <w:uiPriority w:val="99"/>
    <w:unhideWhenUsed/>
    <w:rsid w:val="00985672"/>
    <w:pPr>
      <w:tabs>
        <w:tab w:val="center" w:pos="4680"/>
        <w:tab w:val="right" w:pos="9360"/>
      </w:tabs>
      <w:spacing w:beforeAutospacing="1" w:afterAutospacing="1"/>
    </w:pPr>
    <w:rPr>
      <w:rFonts w:cs="Times New Roman"/>
      <w:sz w:val="24"/>
    </w:rPr>
  </w:style>
  <w:style w:type="character" w:customStyle="1" w:styleId="HeaderChar">
    <w:name w:val="Header Char"/>
    <w:basedOn w:val="DefaultParagraphFont"/>
    <w:link w:val="Header"/>
    <w:uiPriority w:val="99"/>
    <w:rsid w:val="00985672"/>
  </w:style>
  <w:style w:type="paragraph" w:styleId="Footer">
    <w:name w:val="footer"/>
    <w:basedOn w:val="Normal"/>
    <w:link w:val="FooterChar"/>
    <w:uiPriority w:val="99"/>
    <w:unhideWhenUsed/>
    <w:rsid w:val="00985672"/>
    <w:pPr>
      <w:tabs>
        <w:tab w:val="center" w:pos="4680"/>
        <w:tab w:val="right" w:pos="9360"/>
      </w:tabs>
      <w:spacing w:beforeAutospacing="1" w:afterAutospacing="1"/>
    </w:pPr>
    <w:rPr>
      <w:rFonts w:cs="Times New Roman"/>
      <w:sz w:val="24"/>
    </w:rPr>
  </w:style>
  <w:style w:type="character" w:customStyle="1" w:styleId="FooterChar">
    <w:name w:val="Footer Char"/>
    <w:basedOn w:val="DefaultParagraphFont"/>
    <w:link w:val="Footer"/>
    <w:uiPriority w:val="99"/>
    <w:rsid w:val="00985672"/>
  </w:style>
  <w:style w:type="paragraph" w:styleId="NoSpacing">
    <w:name w:val="No Spacing"/>
    <w:link w:val="NoSpacingChar"/>
    <w:uiPriority w:val="1"/>
    <w:qFormat/>
    <w:rsid w:val="005A264A"/>
    <w:pPr>
      <w:jc w:val="both"/>
    </w:pPr>
    <w:rPr>
      <w:rFonts w:cs="Calibri"/>
      <w:sz w:val="22"/>
      <w:szCs w:val="22"/>
    </w:rPr>
  </w:style>
  <w:style w:type="character" w:customStyle="1" w:styleId="Heading1Char">
    <w:name w:val="Heading 1 Char"/>
    <w:basedOn w:val="DefaultParagraphFont"/>
    <w:link w:val="Heading1"/>
    <w:rsid w:val="00D70ABE"/>
    <w:rPr>
      <w:rFonts w:eastAsia="Times New Roman"/>
      <w:b/>
      <w:sz w:val="22"/>
    </w:rPr>
  </w:style>
  <w:style w:type="character" w:customStyle="1" w:styleId="Heading2Char">
    <w:name w:val="Heading 2 Char"/>
    <w:basedOn w:val="DefaultParagraphFont"/>
    <w:link w:val="Heading2"/>
    <w:rsid w:val="00D70ABE"/>
    <w:rPr>
      <w:rFonts w:eastAsia="Times New Roman"/>
      <w:b/>
      <w:sz w:val="22"/>
    </w:rPr>
  </w:style>
  <w:style w:type="character" w:customStyle="1" w:styleId="Heading3Char">
    <w:name w:val="Heading 3 Char"/>
    <w:basedOn w:val="DefaultParagraphFont"/>
    <w:link w:val="Heading3"/>
    <w:rsid w:val="00D70ABE"/>
    <w:rPr>
      <w:rFonts w:eastAsia="Times New Roman"/>
      <w:b/>
      <w:sz w:val="36"/>
    </w:rPr>
  </w:style>
  <w:style w:type="character" w:customStyle="1" w:styleId="Heading4Char">
    <w:name w:val="Heading 4 Char"/>
    <w:basedOn w:val="DefaultParagraphFont"/>
    <w:link w:val="Heading4"/>
    <w:rsid w:val="00D70ABE"/>
    <w:rPr>
      <w:rFonts w:eastAsia="Times New Roman"/>
      <w:b/>
      <w:sz w:val="24"/>
    </w:rPr>
  </w:style>
  <w:style w:type="character" w:customStyle="1" w:styleId="Heading5Char">
    <w:name w:val="Heading 5 Char"/>
    <w:basedOn w:val="DefaultParagraphFont"/>
    <w:link w:val="Heading5"/>
    <w:rsid w:val="00D70ABE"/>
    <w:rPr>
      <w:rFonts w:eastAsia="Times New Roman"/>
      <w:b/>
      <w:sz w:val="24"/>
    </w:rPr>
  </w:style>
  <w:style w:type="character" w:customStyle="1" w:styleId="Heading6Char">
    <w:name w:val="Heading 6 Char"/>
    <w:basedOn w:val="DefaultParagraphFont"/>
    <w:link w:val="Heading6"/>
    <w:rsid w:val="00D70ABE"/>
    <w:rPr>
      <w:rFonts w:eastAsia="Times New Roman"/>
      <w:b/>
      <w:sz w:val="24"/>
    </w:rPr>
  </w:style>
  <w:style w:type="character" w:customStyle="1" w:styleId="Heading7Char">
    <w:name w:val="Heading 7 Char"/>
    <w:basedOn w:val="DefaultParagraphFont"/>
    <w:link w:val="Heading7"/>
    <w:rsid w:val="00D70ABE"/>
    <w:rPr>
      <w:rFonts w:eastAsia="Times New Roman"/>
      <w:b/>
      <w:sz w:val="24"/>
    </w:rPr>
  </w:style>
  <w:style w:type="character" w:customStyle="1" w:styleId="Heading8Char">
    <w:name w:val="Heading 8 Char"/>
    <w:basedOn w:val="DefaultParagraphFont"/>
    <w:link w:val="Heading8"/>
    <w:rsid w:val="00D70ABE"/>
    <w:rPr>
      <w:rFonts w:eastAsia="Times New Roman"/>
      <w:b/>
      <w:sz w:val="24"/>
    </w:rPr>
  </w:style>
  <w:style w:type="character" w:customStyle="1" w:styleId="Heading9Char">
    <w:name w:val="Heading 9 Char"/>
    <w:basedOn w:val="DefaultParagraphFont"/>
    <w:link w:val="Heading9"/>
    <w:rsid w:val="00D70ABE"/>
    <w:rPr>
      <w:rFonts w:eastAsia="Times New Roman"/>
      <w:b/>
      <w:sz w:val="24"/>
    </w:rPr>
  </w:style>
  <w:style w:type="numbering" w:customStyle="1" w:styleId="NoList1">
    <w:name w:val="No List1"/>
    <w:next w:val="NoList"/>
    <w:uiPriority w:val="99"/>
    <w:semiHidden/>
    <w:unhideWhenUsed/>
    <w:rsid w:val="00D70ABE"/>
  </w:style>
  <w:style w:type="character" w:styleId="Hyperlink">
    <w:name w:val="Hyperlink"/>
    <w:basedOn w:val="DefaultParagraphFont"/>
    <w:uiPriority w:val="99"/>
    <w:unhideWhenUsed/>
    <w:rsid w:val="00D70ABE"/>
    <w:rPr>
      <w:color w:val="0000FF" w:themeColor="hyperlink"/>
      <w:u w:val="single"/>
    </w:rPr>
  </w:style>
  <w:style w:type="paragraph" w:styleId="BodyText">
    <w:name w:val="Body Text"/>
    <w:basedOn w:val="Normal"/>
    <w:link w:val="BodyTextChar"/>
    <w:semiHidden/>
    <w:rsid w:val="00D70ABE"/>
    <w:pPr>
      <w:overflowPunct w:val="0"/>
      <w:autoSpaceDE w:val="0"/>
      <w:autoSpaceDN w:val="0"/>
      <w:adjustRightInd w:val="0"/>
      <w:jc w:val="left"/>
      <w:textAlignment w:val="baseline"/>
    </w:pPr>
    <w:rPr>
      <w:rFonts w:eastAsia="Times New Roman" w:cs="Times New Roman"/>
      <w:szCs w:val="20"/>
    </w:rPr>
  </w:style>
  <w:style w:type="character" w:customStyle="1" w:styleId="BodyTextChar">
    <w:name w:val="Body Text Char"/>
    <w:basedOn w:val="DefaultParagraphFont"/>
    <w:link w:val="BodyText"/>
    <w:semiHidden/>
    <w:rsid w:val="00D70ABE"/>
    <w:rPr>
      <w:rFonts w:eastAsia="Times New Roman"/>
      <w:sz w:val="22"/>
    </w:rPr>
  </w:style>
  <w:style w:type="paragraph" w:styleId="BodyText2">
    <w:name w:val="Body Text 2"/>
    <w:basedOn w:val="Normal"/>
    <w:link w:val="BodyText2Char"/>
    <w:rsid w:val="00D70ABE"/>
    <w:pPr>
      <w:overflowPunct w:val="0"/>
      <w:autoSpaceDE w:val="0"/>
      <w:autoSpaceDN w:val="0"/>
      <w:adjustRightInd w:val="0"/>
      <w:ind w:left="360"/>
      <w:jc w:val="left"/>
      <w:textAlignment w:val="baseline"/>
    </w:pPr>
    <w:rPr>
      <w:rFonts w:eastAsia="Times New Roman" w:cs="Times New Roman"/>
      <w:sz w:val="24"/>
      <w:szCs w:val="20"/>
    </w:rPr>
  </w:style>
  <w:style w:type="character" w:customStyle="1" w:styleId="BodyText2Char">
    <w:name w:val="Body Text 2 Char"/>
    <w:basedOn w:val="DefaultParagraphFont"/>
    <w:link w:val="BodyText2"/>
    <w:rsid w:val="00D70ABE"/>
    <w:rPr>
      <w:rFonts w:eastAsia="Times New Roman"/>
      <w:sz w:val="24"/>
    </w:rPr>
  </w:style>
  <w:style w:type="character" w:styleId="CommentReference">
    <w:name w:val="annotation reference"/>
    <w:semiHidden/>
    <w:rsid w:val="00D70ABE"/>
    <w:rPr>
      <w:sz w:val="16"/>
    </w:rPr>
  </w:style>
  <w:style w:type="paragraph" w:styleId="CommentText">
    <w:name w:val="annotation text"/>
    <w:basedOn w:val="Normal"/>
    <w:link w:val="CommentTextChar"/>
    <w:semiHidden/>
    <w:rsid w:val="00D70ABE"/>
    <w:pPr>
      <w:overflowPunct w:val="0"/>
      <w:autoSpaceDE w:val="0"/>
      <w:autoSpaceDN w:val="0"/>
      <w:adjustRightInd w:val="0"/>
      <w:jc w:val="left"/>
      <w:textAlignment w:val="baseline"/>
    </w:pPr>
    <w:rPr>
      <w:rFonts w:ascii="MS Sans Serif" w:eastAsia="Times New Roman" w:hAnsi="MS Sans Serif" w:cs="Times New Roman"/>
      <w:sz w:val="20"/>
      <w:szCs w:val="20"/>
    </w:rPr>
  </w:style>
  <w:style w:type="character" w:customStyle="1" w:styleId="CommentTextChar">
    <w:name w:val="Comment Text Char"/>
    <w:basedOn w:val="DefaultParagraphFont"/>
    <w:link w:val="CommentText"/>
    <w:semiHidden/>
    <w:rsid w:val="00D70ABE"/>
    <w:rPr>
      <w:rFonts w:ascii="MS Sans Serif" w:eastAsia="Times New Roman" w:hAnsi="MS Sans Serif"/>
    </w:rPr>
  </w:style>
  <w:style w:type="paragraph" w:styleId="BodyTextIndent2">
    <w:name w:val="Body Text Indent 2"/>
    <w:basedOn w:val="Normal"/>
    <w:link w:val="BodyTextIndent2Char"/>
    <w:rsid w:val="00D70ABE"/>
    <w:pPr>
      <w:overflowPunct w:val="0"/>
      <w:autoSpaceDE w:val="0"/>
      <w:autoSpaceDN w:val="0"/>
      <w:adjustRightInd w:val="0"/>
      <w:ind w:left="900"/>
      <w:jc w:val="left"/>
      <w:textAlignment w:val="baseline"/>
    </w:pPr>
    <w:rPr>
      <w:rFonts w:eastAsia="Times New Roman" w:cs="Times New Roman"/>
      <w:sz w:val="20"/>
      <w:szCs w:val="20"/>
    </w:rPr>
  </w:style>
  <w:style w:type="character" w:customStyle="1" w:styleId="BodyTextIndent2Char">
    <w:name w:val="Body Text Indent 2 Char"/>
    <w:basedOn w:val="DefaultParagraphFont"/>
    <w:link w:val="BodyTextIndent2"/>
    <w:rsid w:val="00D70ABE"/>
    <w:rPr>
      <w:rFonts w:eastAsia="Times New Roman"/>
    </w:rPr>
  </w:style>
  <w:style w:type="paragraph" w:styleId="BodyTextIndent3">
    <w:name w:val="Body Text Indent 3"/>
    <w:basedOn w:val="Normal"/>
    <w:link w:val="BodyTextIndent3Char"/>
    <w:rsid w:val="00D70ABE"/>
    <w:pPr>
      <w:overflowPunct w:val="0"/>
      <w:autoSpaceDE w:val="0"/>
      <w:autoSpaceDN w:val="0"/>
      <w:adjustRightInd w:val="0"/>
      <w:ind w:left="360"/>
      <w:jc w:val="left"/>
      <w:textAlignment w:val="baseline"/>
    </w:pPr>
    <w:rPr>
      <w:rFonts w:eastAsia="Times New Roman" w:cs="Times New Roman"/>
      <w:b/>
      <w:i/>
      <w:sz w:val="24"/>
      <w:szCs w:val="20"/>
    </w:rPr>
  </w:style>
  <w:style w:type="character" w:customStyle="1" w:styleId="BodyTextIndent3Char">
    <w:name w:val="Body Text Indent 3 Char"/>
    <w:basedOn w:val="DefaultParagraphFont"/>
    <w:link w:val="BodyTextIndent3"/>
    <w:rsid w:val="00D70ABE"/>
    <w:rPr>
      <w:rFonts w:eastAsia="Times New Roman"/>
      <w:b/>
      <w:i/>
      <w:sz w:val="24"/>
    </w:rPr>
  </w:style>
  <w:style w:type="paragraph" w:styleId="CommentSubject">
    <w:name w:val="annotation subject"/>
    <w:basedOn w:val="CommentText"/>
    <w:next w:val="CommentText"/>
    <w:link w:val="CommentSubjectChar"/>
    <w:uiPriority w:val="99"/>
    <w:semiHidden/>
    <w:unhideWhenUsed/>
    <w:rsid w:val="00D70ABE"/>
    <w:rPr>
      <w:b/>
      <w:bCs/>
    </w:rPr>
  </w:style>
  <w:style w:type="character" w:customStyle="1" w:styleId="CommentSubjectChar">
    <w:name w:val="Comment Subject Char"/>
    <w:basedOn w:val="CommentTextChar"/>
    <w:link w:val="CommentSubject"/>
    <w:uiPriority w:val="99"/>
    <w:semiHidden/>
    <w:rsid w:val="00D70ABE"/>
    <w:rPr>
      <w:rFonts w:ascii="MS Sans Serif" w:eastAsia="Times New Roman" w:hAnsi="MS Sans Serif"/>
      <w:b/>
      <w:bCs/>
    </w:rPr>
  </w:style>
  <w:style w:type="paragraph" w:styleId="ListParagraph">
    <w:name w:val="List Paragraph"/>
    <w:basedOn w:val="Normal"/>
    <w:uiPriority w:val="34"/>
    <w:qFormat/>
    <w:rsid w:val="00D70ABE"/>
    <w:pPr>
      <w:overflowPunct w:val="0"/>
      <w:autoSpaceDE w:val="0"/>
      <w:autoSpaceDN w:val="0"/>
      <w:adjustRightInd w:val="0"/>
      <w:ind w:left="720"/>
      <w:jc w:val="left"/>
      <w:textAlignment w:val="baseline"/>
    </w:pPr>
    <w:rPr>
      <w:rFonts w:ascii="MS Sans Serif" w:eastAsia="Times New Roman" w:hAnsi="MS Sans Serif" w:cs="Times New Roman"/>
      <w:sz w:val="20"/>
      <w:szCs w:val="20"/>
    </w:rPr>
  </w:style>
  <w:style w:type="character" w:customStyle="1" w:styleId="NoSpacingChar">
    <w:name w:val="No Spacing Char"/>
    <w:link w:val="NoSpacing"/>
    <w:uiPriority w:val="1"/>
    <w:rsid w:val="00D70ABE"/>
    <w:rPr>
      <w:rFonts w:cs="Calibri"/>
      <w:sz w:val="22"/>
      <w:szCs w:val="22"/>
    </w:rPr>
  </w:style>
  <w:style w:type="table" w:styleId="TableGrid">
    <w:name w:val="Table Grid"/>
    <w:basedOn w:val="TableNormal"/>
    <w:uiPriority w:val="59"/>
    <w:rsid w:val="00D70A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730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2351245">
      <w:bodyDiv w:val="1"/>
      <w:marLeft w:val="0"/>
      <w:marRight w:val="0"/>
      <w:marTop w:val="0"/>
      <w:marBottom w:val="0"/>
      <w:divBdr>
        <w:top w:val="none" w:sz="0" w:space="0" w:color="auto"/>
        <w:left w:val="none" w:sz="0" w:space="0" w:color="auto"/>
        <w:bottom w:val="none" w:sz="0" w:space="0" w:color="auto"/>
        <w:right w:val="none" w:sz="0" w:space="0" w:color="auto"/>
      </w:divBdr>
    </w:div>
    <w:div w:id="1217277827">
      <w:bodyDiv w:val="1"/>
      <w:marLeft w:val="0"/>
      <w:marRight w:val="0"/>
      <w:marTop w:val="0"/>
      <w:marBottom w:val="0"/>
      <w:divBdr>
        <w:top w:val="none" w:sz="0" w:space="0" w:color="auto"/>
        <w:left w:val="none" w:sz="0" w:space="0" w:color="auto"/>
        <w:bottom w:val="none" w:sz="0" w:space="0" w:color="auto"/>
        <w:right w:val="none" w:sz="0" w:space="0" w:color="auto"/>
      </w:divBdr>
    </w:div>
    <w:div w:id="1785030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A940F5-C127-4C88-8D95-C19EF3932D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2</Pages>
  <Words>812</Words>
  <Characters>4556</Characters>
  <Application>Microsoft Office Word</Application>
  <DocSecurity>0</DocSecurity>
  <Lines>138</Lines>
  <Paragraphs>114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Silber, Daylin</dc:creator>
  <cp:lastModifiedBy>Harrell, Elizabeth</cp:lastModifiedBy>
  <cp:revision>7</cp:revision>
  <cp:lastPrinted>2024-10-11T19:12:00Z</cp:lastPrinted>
  <dcterms:created xsi:type="dcterms:W3CDTF">2025-02-11T15:20:00Z</dcterms:created>
  <dcterms:modified xsi:type="dcterms:W3CDTF">2025-02-18T16:52:00Z</dcterms:modified>
</cp:coreProperties>
</file>